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E07" w:rsidRPr="00E84F34" w:rsidRDefault="003D4E07" w:rsidP="007442C2">
      <w:pPr>
        <w:spacing w:before="480" w:after="240" w:line="300" w:lineRule="exact"/>
        <w:jc w:val="center"/>
        <w:outlineLvl w:val="0"/>
        <w:rPr>
          <w:rFonts w:ascii="Arial" w:hAnsi="Arial" w:cs="Arial"/>
          <w:b/>
          <w:bCs/>
          <w:color w:val="000080"/>
          <w:sz w:val="36"/>
          <w:szCs w:val="36"/>
          <w:rtl/>
        </w:rPr>
      </w:pPr>
      <w:r w:rsidRPr="00E84F34">
        <w:rPr>
          <w:rFonts w:ascii="Arial" w:hAnsi="Arial" w:cs="Arial"/>
          <w:b/>
          <w:bCs/>
          <w:color w:val="000080"/>
          <w:sz w:val="36"/>
          <w:szCs w:val="36"/>
          <w:rtl/>
        </w:rPr>
        <w:t xml:space="preserve">הודעה </w:t>
      </w:r>
      <w:r w:rsidRPr="00B31A4A">
        <w:rPr>
          <w:rFonts w:ascii="Arial" w:hAnsi="Arial" w:cs="Arial"/>
          <w:b/>
          <w:bCs/>
          <w:color w:val="000080"/>
          <w:sz w:val="36"/>
          <w:szCs w:val="36"/>
          <w:rtl/>
        </w:rPr>
        <w:t>לעיתונות</w:t>
      </w:r>
      <w:r w:rsidR="00391875">
        <w:rPr>
          <w:rFonts w:ascii="Arial" w:hAnsi="Arial" w:cs="Arial" w:hint="cs"/>
          <w:b/>
          <w:bCs/>
          <w:color w:val="000080"/>
          <w:sz w:val="36"/>
          <w:szCs w:val="36"/>
          <w:rtl/>
        </w:rPr>
        <w:t xml:space="preserve"> </w:t>
      </w:r>
      <w:r w:rsidR="00391875">
        <w:rPr>
          <w:rFonts w:ascii="Arial" w:hAnsi="Arial" w:cs="Arial"/>
          <w:b/>
          <w:bCs/>
          <w:color w:val="000080"/>
          <w:sz w:val="36"/>
          <w:szCs w:val="36"/>
          <w:rtl/>
        </w:rPr>
        <w:t>–</w:t>
      </w:r>
      <w:r w:rsidR="00391875">
        <w:rPr>
          <w:rFonts w:ascii="Arial" w:hAnsi="Arial" w:cs="Arial" w:hint="cs"/>
          <w:b/>
          <w:bCs/>
          <w:color w:val="000080"/>
          <w:sz w:val="36"/>
          <w:szCs w:val="36"/>
          <w:rtl/>
        </w:rPr>
        <w:t xml:space="preserve"> לא לפרסום עד </w:t>
      </w:r>
      <w:r w:rsidR="00C4035B">
        <w:rPr>
          <w:rFonts w:ascii="Arial" w:hAnsi="Arial" w:cs="Arial" w:hint="cs"/>
          <w:b/>
          <w:bCs/>
          <w:color w:val="000080"/>
          <w:sz w:val="36"/>
          <w:szCs w:val="36"/>
          <w:rtl/>
        </w:rPr>
        <w:t>2</w:t>
      </w:r>
      <w:r w:rsidR="007442C2">
        <w:rPr>
          <w:rFonts w:ascii="Arial" w:hAnsi="Arial" w:cs="Arial" w:hint="cs"/>
          <w:b/>
          <w:bCs/>
          <w:color w:val="000080"/>
          <w:sz w:val="36"/>
          <w:szCs w:val="36"/>
          <w:rtl/>
        </w:rPr>
        <w:t>8</w:t>
      </w:r>
      <w:r w:rsidR="00391875">
        <w:rPr>
          <w:rFonts w:ascii="Arial" w:hAnsi="Arial" w:cs="Arial" w:hint="cs"/>
          <w:b/>
          <w:bCs/>
          <w:color w:val="000080"/>
          <w:sz w:val="36"/>
          <w:szCs w:val="36"/>
          <w:rtl/>
        </w:rPr>
        <w:t>.</w:t>
      </w:r>
      <w:r w:rsidR="00C4035B">
        <w:rPr>
          <w:rFonts w:ascii="Arial" w:hAnsi="Arial" w:cs="Arial" w:hint="cs"/>
          <w:b/>
          <w:bCs/>
          <w:color w:val="000080"/>
          <w:sz w:val="36"/>
          <w:szCs w:val="36"/>
          <w:rtl/>
        </w:rPr>
        <w:t xml:space="preserve">5 </w:t>
      </w:r>
      <w:r w:rsidR="00391875">
        <w:rPr>
          <w:rFonts w:ascii="Arial" w:hAnsi="Arial" w:cs="Arial" w:hint="cs"/>
          <w:b/>
          <w:bCs/>
          <w:color w:val="000080"/>
          <w:sz w:val="36"/>
          <w:szCs w:val="36"/>
          <w:rtl/>
        </w:rPr>
        <w:t>ב</w:t>
      </w:r>
      <w:r w:rsidR="00530BAC">
        <w:rPr>
          <w:rFonts w:ascii="Arial" w:hAnsi="Arial" w:cs="Arial" w:hint="cs"/>
          <w:b/>
          <w:bCs/>
          <w:color w:val="000080"/>
          <w:sz w:val="36"/>
          <w:szCs w:val="36"/>
          <w:rtl/>
        </w:rPr>
        <w:t>-</w:t>
      </w:r>
      <w:r w:rsidR="00391875">
        <w:rPr>
          <w:rFonts w:ascii="Arial" w:hAnsi="Arial" w:cs="Arial" w:hint="cs"/>
          <w:b/>
          <w:bCs/>
          <w:color w:val="000080"/>
          <w:sz w:val="36"/>
          <w:szCs w:val="36"/>
          <w:rtl/>
        </w:rPr>
        <w:t>7:00</w:t>
      </w:r>
      <w:r w:rsidR="0030763E" w:rsidRPr="00E84F34">
        <w:rPr>
          <w:rFonts w:ascii="Arial" w:hAnsi="Arial" w:cs="Arial"/>
          <w:b/>
          <w:bCs/>
          <w:color w:val="000080"/>
          <w:sz w:val="36"/>
          <w:szCs w:val="36"/>
          <w:rtl/>
        </w:rPr>
        <w:t xml:space="preserve"> </w:t>
      </w:r>
    </w:p>
    <w:p w:rsidR="003D4E07" w:rsidRPr="00E84F34" w:rsidRDefault="003D4E07" w:rsidP="00FB6656">
      <w:pPr>
        <w:spacing w:before="480" w:after="240" w:line="300" w:lineRule="exact"/>
        <w:jc w:val="both"/>
        <w:rPr>
          <w:rFonts w:ascii="Arial" w:hAnsi="Arial" w:cs="Arial"/>
          <w:b/>
          <w:bCs/>
          <w:color w:val="000080"/>
          <w:sz w:val="36"/>
          <w:szCs w:val="36"/>
          <w:rtl/>
        </w:rPr>
        <w:sectPr w:rsidR="003D4E07" w:rsidRPr="00E84F34" w:rsidSect="004351B6">
          <w:headerReference w:type="default" r:id="rId8"/>
          <w:footerReference w:type="even" r:id="rId9"/>
          <w:footerReference w:type="default" r:id="rId10"/>
          <w:pgSz w:w="11906" w:h="16838" w:code="9"/>
          <w:pgMar w:top="1440" w:right="1440" w:bottom="1260" w:left="1440" w:header="360" w:footer="720" w:gutter="0"/>
          <w:cols w:space="720"/>
          <w:bidi/>
          <w:rtlGutter/>
          <w:docGrid w:linePitch="360"/>
        </w:sectPr>
      </w:pPr>
    </w:p>
    <w:p w:rsidR="00E31F0F" w:rsidRPr="005817F9" w:rsidRDefault="00454523" w:rsidP="00056DE2">
      <w:pPr>
        <w:jc w:val="center"/>
        <w:rPr>
          <w:rFonts w:ascii="Arial" w:hAnsi="Arial" w:cs="Arial"/>
          <w:color w:val="C00000"/>
          <w:sz w:val="36"/>
          <w:szCs w:val="36"/>
          <w:rtl/>
        </w:rPr>
      </w:pPr>
      <w:r w:rsidRPr="005817F9">
        <w:rPr>
          <w:rFonts w:ascii="Arial" w:hAnsi="Arial" w:cs="Arial" w:hint="cs"/>
          <w:color w:val="C00000"/>
          <w:sz w:val="32"/>
          <w:szCs w:val="32"/>
          <w:rtl/>
        </w:rPr>
        <w:lastRenderedPageBreak/>
        <w:t>פרסום חדש של</w:t>
      </w:r>
      <w:r w:rsidR="00B31A4A">
        <w:rPr>
          <w:rFonts w:ascii="Arial" w:hAnsi="Arial" w:cs="Arial" w:hint="cs"/>
          <w:color w:val="C00000"/>
          <w:sz w:val="32"/>
          <w:szCs w:val="32"/>
          <w:rtl/>
        </w:rPr>
        <w:t xml:space="preserve"> </w:t>
      </w:r>
      <w:r w:rsidR="003807AB" w:rsidRPr="005817F9">
        <w:rPr>
          <w:rFonts w:ascii="Arial" w:hAnsi="Arial" w:cs="Arial" w:hint="cs"/>
          <w:color w:val="C00000"/>
          <w:sz w:val="32"/>
          <w:szCs w:val="32"/>
          <w:rtl/>
        </w:rPr>
        <w:t xml:space="preserve">מרכז </w:t>
      </w:r>
      <w:proofErr w:type="spellStart"/>
      <w:r w:rsidR="003807AB" w:rsidRPr="005817F9">
        <w:rPr>
          <w:rFonts w:ascii="Arial" w:hAnsi="Arial" w:cs="Arial" w:hint="cs"/>
          <w:color w:val="C00000"/>
          <w:sz w:val="32"/>
          <w:szCs w:val="32"/>
          <w:rtl/>
        </w:rPr>
        <w:t>טאוב</w:t>
      </w:r>
      <w:proofErr w:type="spellEnd"/>
      <w:r w:rsidR="003807AB" w:rsidRPr="005817F9">
        <w:rPr>
          <w:rFonts w:ascii="Arial" w:hAnsi="Arial" w:cs="Arial" w:hint="cs"/>
          <w:color w:val="C00000"/>
          <w:sz w:val="32"/>
          <w:szCs w:val="32"/>
          <w:rtl/>
        </w:rPr>
        <w:t>:</w:t>
      </w:r>
    </w:p>
    <w:p w:rsidR="00A651C4" w:rsidRDefault="00B31A4A" w:rsidP="00FB6656">
      <w:pPr>
        <w:spacing w:before="120" w:after="120"/>
        <w:jc w:val="center"/>
        <w:rPr>
          <w:rFonts w:ascii="Arial" w:hAnsi="Arial" w:cs="Arial"/>
          <w:b/>
          <w:bCs/>
          <w:color w:val="C00000"/>
          <w:rtl/>
        </w:rPr>
      </w:pPr>
      <w:r w:rsidRPr="00B31A4A">
        <w:rPr>
          <w:rFonts w:ascii="Arial" w:hAnsi="Arial" w:cs="Arial"/>
          <w:b/>
          <w:bCs/>
          <w:color w:val="C00000"/>
          <w:sz w:val="36"/>
          <w:szCs w:val="36"/>
          <w:rtl/>
        </w:rPr>
        <w:t>יעדים והמלצות לממשלה ה-34</w:t>
      </w:r>
    </w:p>
    <w:p w:rsidR="002B58DD" w:rsidRPr="003807AB" w:rsidRDefault="00B903E7" w:rsidP="00FB6656">
      <w:pPr>
        <w:spacing w:line="300" w:lineRule="exact"/>
        <w:jc w:val="center"/>
        <w:rPr>
          <w:rFonts w:ascii="Arial" w:hAnsi="Arial" w:cs="Arial"/>
          <w:b/>
          <w:bCs/>
          <w:color w:val="C00000"/>
          <w:rtl/>
        </w:rPr>
      </w:pPr>
      <w:r>
        <w:rPr>
          <w:rFonts w:ascii="Arial" w:hAnsi="Arial" w:cs="Arial" w:hint="cs"/>
          <w:b/>
          <w:bCs/>
          <w:color w:val="C00000"/>
          <w:rtl/>
        </w:rPr>
        <w:t xml:space="preserve">מרכז </w:t>
      </w:r>
      <w:proofErr w:type="spellStart"/>
      <w:r>
        <w:rPr>
          <w:rFonts w:ascii="Arial" w:hAnsi="Arial" w:cs="Arial" w:hint="cs"/>
          <w:b/>
          <w:bCs/>
          <w:color w:val="C00000"/>
          <w:rtl/>
        </w:rPr>
        <w:t>טאוב</w:t>
      </w:r>
      <w:proofErr w:type="spellEnd"/>
      <w:r w:rsidRPr="00D52F8E">
        <w:rPr>
          <w:rFonts w:ascii="Arial" w:hAnsi="Arial" w:cs="Arial"/>
          <w:b/>
          <w:bCs/>
          <w:color w:val="C00000"/>
          <w:rtl/>
        </w:rPr>
        <w:t xml:space="preserve"> </w:t>
      </w:r>
      <w:r w:rsidR="00D52F8E" w:rsidRPr="00D52F8E">
        <w:rPr>
          <w:rFonts w:ascii="Arial" w:hAnsi="Arial" w:cs="Arial"/>
          <w:b/>
          <w:bCs/>
          <w:color w:val="C00000"/>
          <w:rtl/>
        </w:rPr>
        <w:t>מציג</w:t>
      </w:r>
      <w:r>
        <w:rPr>
          <w:rFonts w:ascii="Arial" w:hAnsi="Arial" w:cs="Arial" w:hint="cs"/>
          <w:b/>
          <w:bCs/>
          <w:color w:val="C00000"/>
          <w:rtl/>
        </w:rPr>
        <w:t xml:space="preserve"> המלצות ודרכי פעולה לשרי הממשלה </w:t>
      </w:r>
      <w:r w:rsidR="00D52F8E" w:rsidRPr="00D52F8E">
        <w:rPr>
          <w:rFonts w:ascii="Arial" w:hAnsi="Arial" w:cs="Arial"/>
          <w:b/>
          <w:bCs/>
          <w:color w:val="C00000"/>
          <w:rtl/>
        </w:rPr>
        <w:t xml:space="preserve">בתחומים רבים כמו חינוך, </w:t>
      </w:r>
      <w:r>
        <w:rPr>
          <w:rFonts w:ascii="Arial" w:hAnsi="Arial" w:cs="Arial" w:hint="cs"/>
          <w:b/>
          <w:bCs/>
          <w:color w:val="C00000"/>
          <w:rtl/>
        </w:rPr>
        <w:t xml:space="preserve">בריאות, </w:t>
      </w:r>
      <w:r w:rsidR="00D52F8E" w:rsidRPr="00D52F8E">
        <w:rPr>
          <w:rFonts w:ascii="Arial" w:hAnsi="Arial" w:cs="Arial"/>
          <w:b/>
          <w:bCs/>
          <w:color w:val="C00000"/>
          <w:rtl/>
        </w:rPr>
        <w:t>תעס</w:t>
      </w:r>
      <w:r w:rsidR="00D52F8E">
        <w:rPr>
          <w:rFonts w:ascii="Arial" w:hAnsi="Arial" w:cs="Arial"/>
          <w:b/>
          <w:bCs/>
          <w:color w:val="C00000"/>
          <w:rtl/>
        </w:rPr>
        <w:t xml:space="preserve">וקה, </w:t>
      </w:r>
      <w:r w:rsidR="00FE3FBA">
        <w:rPr>
          <w:rFonts w:ascii="Arial" w:hAnsi="Arial" w:cs="Arial" w:hint="cs"/>
          <w:b/>
          <w:bCs/>
          <w:color w:val="C00000"/>
          <w:rtl/>
        </w:rPr>
        <w:t>מיסוי ומערכת הרווחה</w:t>
      </w:r>
    </w:p>
    <w:p w:rsidR="00AA62E2" w:rsidRDefault="00AA62E2" w:rsidP="00FB6656">
      <w:pPr>
        <w:spacing w:after="120" w:line="300" w:lineRule="exact"/>
        <w:jc w:val="both"/>
        <w:rPr>
          <w:rFonts w:ascii="Arial" w:hAnsi="Arial" w:cs="Arial"/>
          <w:shd w:val="clear" w:color="auto" w:fill="FFFFFF"/>
          <w:rtl/>
        </w:rPr>
      </w:pPr>
    </w:p>
    <w:p w:rsidR="00991477" w:rsidRDefault="00FE3FBA" w:rsidP="00FB6656">
      <w:pPr>
        <w:spacing w:after="120" w:line="300" w:lineRule="exact"/>
        <w:jc w:val="both"/>
        <w:rPr>
          <w:rFonts w:ascii="Arial" w:hAnsi="Arial" w:cs="Arial"/>
          <w:sz w:val="22"/>
          <w:szCs w:val="22"/>
          <w:shd w:val="clear" w:color="auto" w:fill="FFFFFF"/>
          <w:rtl/>
        </w:rPr>
      </w:pPr>
      <w:r>
        <w:rPr>
          <w:rFonts w:ascii="Arial" w:hAnsi="Arial" w:cs="Arial" w:hint="cs"/>
          <w:sz w:val="22"/>
          <w:szCs w:val="22"/>
          <w:shd w:val="clear" w:color="auto" w:fill="FFFFFF"/>
          <w:rtl/>
        </w:rPr>
        <w:t xml:space="preserve">עם </w:t>
      </w:r>
      <w:r w:rsidR="00B31A4A" w:rsidRPr="00B31A4A">
        <w:rPr>
          <w:rFonts w:ascii="Arial" w:hAnsi="Arial" w:cs="Arial"/>
          <w:sz w:val="22"/>
          <w:szCs w:val="22"/>
          <w:shd w:val="clear" w:color="auto" w:fill="FFFFFF"/>
          <w:rtl/>
        </w:rPr>
        <w:t xml:space="preserve">ראשית כהונתה של הממשלה החדשה, מרכז </w:t>
      </w:r>
      <w:proofErr w:type="spellStart"/>
      <w:r w:rsidR="00B31A4A" w:rsidRPr="00B31A4A">
        <w:rPr>
          <w:rFonts w:ascii="Arial" w:hAnsi="Arial" w:cs="Arial"/>
          <w:sz w:val="22"/>
          <w:szCs w:val="22"/>
          <w:shd w:val="clear" w:color="auto" w:fill="FFFFFF"/>
          <w:rtl/>
        </w:rPr>
        <w:t>טאוב</w:t>
      </w:r>
      <w:proofErr w:type="spellEnd"/>
      <w:r w:rsidR="00B31A4A" w:rsidRPr="00B31A4A">
        <w:rPr>
          <w:rFonts w:ascii="Arial" w:hAnsi="Arial" w:cs="Arial"/>
          <w:sz w:val="22"/>
          <w:szCs w:val="22"/>
          <w:shd w:val="clear" w:color="auto" w:fill="FFFFFF"/>
          <w:rtl/>
        </w:rPr>
        <w:t xml:space="preserve"> </w:t>
      </w:r>
      <w:r w:rsidR="00B31A4A">
        <w:rPr>
          <w:rFonts w:ascii="Arial" w:hAnsi="Arial" w:cs="Arial" w:hint="cs"/>
          <w:sz w:val="22"/>
          <w:szCs w:val="22"/>
          <w:shd w:val="clear" w:color="auto" w:fill="FFFFFF"/>
          <w:rtl/>
        </w:rPr>
        <w:t xml:space="preserve">לחקר המדיניות החברתית בישראל </w:t>
      </w:r>
      <w:r w:rsidR="00B31A4A" w:rsidRPr="00B31A4A">
        <w:rPr>
          <w:rFonts w:ascii="Arial" w:hAnsi="Arial" w:cs="Arial"/>
          <w:sz w:val="22"/>
          <w:szCs w:val="22"/>
          <w:shd w:val="clear" w:color="auto" w:fill="FFFFFF"/>
          <w:rtl/>
        </w:rPr>
        <w:t>מציג שורת יעדים והמלצות</w:t>
      </w:r>
      <w:r w:rsidR="00217F93">
        <w:rPr>
          <w:rFonts w:ascii="Arial" w:hAnsi="Arial" w:cs="Arial" w:hint="cs"/>
          <w:sz w:val="22"/>
          <w:szCs w:val="22"/>
          <w:shd w:val="clear" w:color="auto" w:fill="FFFFFF"/>
          <w:rtl/>
        </w:rPr>
        <w:t xml:space="preserve"> </w:t>
      </w:r>
      <w:r w:rsidR="00B31A4A" w:rsidRPr="00B31A4A">
        <w:rPr>
          <w:rFonts w:ascii="Arial" w:hAnsi="Arial" w:cs="Arial"/>
          <w:sz w:val="22"/>
          <w:szCs w:val="22"/>
          <w:shd w:val="clear" w:color="auto" w:fill="FFFFFF"/>
          <w:rtl/>
        </w:rPr>
        <w:t xml:space="preserve">במישור הכלכלי-חברתי. </w:t>
      </w:r>
      <w:r>
        <w:rPr>
          <w:rFonts w:ascii="Arial" w:hAnsi="Arial" w:cs="Arial" w:hint="cs"/>
          <w:sz w:val="22"/>
          <w:szCs w:val="22"/>
          <w:shd w:val="clear" w:color="auto" w:fill="FFFFFF"/>
          <w:rtl/>
        </w:rPr>
        <w:t>הכותבים</w:t>
      </w:r>
      <w:r w:rsidRPr="00B31A4A">
        <w:rPr>
          <w:rFonts w:ascii="Arial" w:hAnsi="Arial" w:cs="Arial"/>
          <w:sz w:val="22"/>
          <w:szCs w:val="22"/>
          <w:shd w:val="clear" w:color="auto" w:fill="FFFFFF"/>
          <w:rtl/>
        </w:rPr>
        <w:t xml:space="preserve"> </w:t>
      </w:r>
      <w:r w:rsidR="00B31A4A" w:rsidRPr="00B31A4A">
        <w:rPr>
          <w:rFonts w:ascii="Arial" w:hAnsi="Arial" w:cs="Arial"/>
          <w:sz w:val="22"/>
          <w:szCs w:val="22"/>
          <w:shd w:val="clear" w:color="auto" w:fill="FFFFFF"/>
          <w:rtl/>
        </w:rPr>
        <w:t xml:space="preserve">ממפים את האתגרים בתחומים המאקרו-כלכלה, שוק העבודה, החינוך, הרווחה והבריאות, ומפרטים צעדים מעשיים שבכוחם להביא לשיפור במישורים אלו. </w:t>
      </w:r>
      <w:r>
        <w:rPr>
          <w:rFonts w:ascii="Arial" w:hAnsi="Arial" w:cs="Arial" w:hint="cs"/>
          <w:sz w:val="22"/>
          <w:szCs w:val="22"/>
          <w:shd w:val="clear" w:color="auto" w:fill="FFFFFF"/>
          <w:rtl/>
        </w:rPr>
        <w:t xml:space="preserve">כותבי ההמלצות הם חוקרים מנוסים ומוערכים בתחומם, המסתמכים על היכרות </w:t>
      </w:r>
      <w:r w:rsidR="00991477">
        <w:rPr>
          <w:rFonts w:ascii="Arial" w:hAnsi="Arial" w:cs="Arial" w:hint="cs"/>
          <w:sz w:val="22"/>
          <w:szCs w:val="22"/>
          <w:shd w:val="clear" w:color="auto" w:fill="FFFFFF"/>
          <w:rtl/>
        </w:rPr>
        <w:t>נרחבת</w:t>
      </w:r>
      <w:r>
        <w:rPr>
          <w:rFonts w:ascii="Arial" w:hAnsi="Arial" w:cs="Arial" w:hint="cs"/>
          <w:sz w:val="22"/>
          <w:szCs w:val="22"/>
          <w:shd w:val="clear" w:color="auto" w:fill="FFFFFF"/>
          <w:rtl/>
        </w:rPr>
        <w:t xml:space="preserve"> עם תחומי מחקרם בישראל ובעולם.</w:t>
      </w:r>
      <w:r w:rsidR="00991477">
        <w:rPr>
          <w:rFonts w:ascii="Arial" w:hAnsi="Arial" w:cs="Arial" w:hint="cs"/>
          <w:sz w:val="22"/>
          <w:szCs w:val="22"/>
          <w:shd w:val="clear" w:color="auto" w:fill="FFFFFF"/>
          <w:rtl/>
        </w:rPr>
        <w:t xml:space="preserve"> </w:t>
      </w:r>
    </w:p>
    <w:p w:rsidR="00B31A4A" w:rsidRPr="00B31A4A" w:rsidRDefault="00B31A4A" w:rsidP="00FB6656">
      <w:pPr>
        <w:spacing w:after="120" w:line="300" w:lineRule="exact"/>
        <w:jc w:val="both"/>
        <w:rPr>
          <w:rFonts w:ascii="Arial" w:hAnsi="Arial" w:cs="Arial"/>
          <w:sz w:val="22"/>
          <w:szCs w:val="22"/>
          <w:shd w:val="clear" w:color="auto" w:fill="FFFFFF"/>
          <w:rtl/>
        </w:rPr>
      </w:pPr>
      <w:r w:rsidRPr="00B31A4A">
        <w:rPr>
          <w:rFonts w:ascii="Arial" w:hAnsi="Arial" w:cs="Arial"/>
          <w:sz w:val="22"/>
          <w:szCs w:val="22"/>
          <w:shd w:val="clear" w:color="auto" w:fill="FFFFFF"/>
          <w:rtl/>
        </w:rPr>
        <w:t>במבט</w:t>
      </w:r>
      <w:r w:rsidR="00FE3FBA">
        <w:rPr>
          <w:rFonts w:ascii="Arial" w:hAnsi="Arial" w:cs="Arial" w:hint="cs"/>
          <w:sz w:val="22"/>
          <w:szCs w:val="22"/>
          <w:shd w:val="clear" w:color="auto" w:fill="FFFFFF"/>
          <w:rtl/>
        </w:rPr>
        <w:t>-</w:t>
      </w:r>
      <w:r w:rsidRPr="00B31A4A">
        <w:rPr>
          <w:rFonts w:ascii="Arial" w:hAnsi="Arial" w:cs="Arial"/>
          <w:sz w:val="22"/>
          <w:szCs w:val="22"/>
          <w:shd w:val="clear" w:color="auto" w:fill="FFFFFF"/>
          <w:rtl/>
        </w:rPr>
        <w:t>על נראה כי נושא אחד חוזר ועולה ב</w:t>
      </w:r>
      <w:r w:rsidR="00FE3FBA">
        <w:rPr>
          <w:rFonts w:ascii="Arial" w:hAnsi="Arial" w:cs="Arial" w:hint="cs"/>
          <w:sz w:val="22"/>
          <w:szCs w:val="22"/>
          <w:shd w:val="clear" w:color="auto" w:fill="FFFFFF"/>
          <w:rtl/>
        </w:rPr>
        <w:t>כל התחומים</w:t>
      </w:r>
      <w:r w:rsidR="00A252E4">
        <w:rPr>
          <w:rFonts w:ascii="Arial" w:hAnsi="Arial" w:cs="Arial" w:hint="cs"/>
          <w:sz w:val="22"/>
          <w:szCs w:val="22"/>
          <w:shd w:val="clear" w:color="auto" w:fill="FFFFFF"/>
          <w:rtl/>
        </w:rPr>
        <w:t xml:space="preserve"> שנסקרו במסמך</w:t>
      </w:r>
      <w:r w:rsidRPr="00B31A4A">
        <w:rPr>
          <w:rFonts w:ascii="Arial" w:hAnsi="Arial" w:cs="Arial"/>
          <w:sz w:val="22"/>
          <w:szCs w:val="22"/>
          <w:shd w:val="clear" w:color="auto" w:fill="FFFFFF"/>
          <w:rtl/>
        </w:rPr>
        <w:t>: בעיית אי השוויון והגידול בפערים</w:t>
      </w:r>
      <w:r w:rsidR="00FE3FBA">
        <w:rPr>
          <w:rFonts w:ascii="Arial" w:hAnsi="Arial" w:cs="Arial" w:hint="cs"/>
          <w:sz w:val="22"/>
          <w:szCs w:val="22"/>
          <w:shd w:val="clear" w:color="auto" w:fill="FFFFFF"/>
          <w:rtl/>
        </w:rPr>
        <w:t xml:space="preserve"> בין משקי הבית</w:t>
      </w:r>
      <w:r w:rsidRPr="00B31A4A">
        <w:rPr>
          <w:rFonts w:ascii="Arial" w:hAnsi="Arial" w:cs="Arial"/>
          <w:sz w:val="22"/>
          <w:szCs w:val="22"/>
          <w:shd w:val="clear" w:color="auto" w:fill="FFFFFF"/>
          <w:rtl/>
        </w:rPr>
        <w:t>, שהיא אולי הסוגיה הקשה ביותר שהחברה בישראל מתמודדת עמה כיום.</w:t>
      </w:r>
      <w:r w:rsidR="00991477">
        <w:rPr>
          <w:rFonts w:ascii="Arial" w:hAnsi="Arial" w:cs="Arial" w:hint="cs"/>
          <w:sz w:val="22"/>
          <w:szCs w:val="22"/>
          <w:shd w:val="clear" w:color="auto" w:fill="FFFFFF"/>
          <w:rtl/>
        </w:rPr>
        <w:t xml:space="preserve"> </w:t>
      </w:r>
    </w:p>
    <w:p w:rsidR="00A252E4" w:rsidRDefault="00B31A4A" w:rsidP="00FB6656">
      <w:pPr>
        <w:spacing w:after="120" w:line="300" w:lineRule="exact"/>
        <w:jc w:val="both"/>
        <w:rPr>
          <w:rFonts w:ascii="Arial" w:hAnsi="Arial" w:cs="Arial"/>
          <w:sz w:val="22"/>
          <w:szCs w:val="22"/>
          <w:shd w:val="clear" w:color="auto" w:fill="FFFFFF"/>
          <w:rtl/>
        </w:rPr>
      </w:pPr>
      <w:r w:rsidRPr="00B31A4A">
        <w:rPr>
          <w:rFonts w:ascii="Arial" w:hAnsi="Arial" w:cs="Arial"/>
          <w:sz w:val="22"/>
          <w:szCs w:val="22"/>
          <w:shd w:val="clear" w:color="auto" w:fill="FFFFFF"/>
          <w:rtl/>
        </w:rPr>
        <w:t xml:space="preserve">להמלצות יש מחירים תקציביים, אולם הן בגדר השקעה כדאית ונחוצה בחברה הישראלית. </w:t>
      </w:r>
      <w:r w:rsidR="00A252E4">
        <w:rPr>
          <w:rFonts w:ascii="Arial" w:hAnsi="Arial" w:cs="Arial" w:hint="cs"/>
          <w:sz w:val="22"/>
          <w:szCs w:val="22"/>
          <w:shd w:val="clear" w:color="auto" w:fill="FFFFFF"/>
          <w:rtl/>
        </w:rPr>
        <w:t xml:space="preserve">יישום ההמלצות עשוי לחזק את החברה הישראלית על שלל גווניה ולהיטיב עם אזרחי המדינה. </w:t>
      </w:r>
    </w:p>
    <w:p w:rsidR="00B31A4A" w:rsidRPr="007442C2" w:rsidRDefault="00B31A4A" w:rsidP="00745962">
      <w:pPr>
        <w:spacing w:after="120" w:line="300" w:lineRule="exact"/>
        <w:jc w:val="center"/>
        <w:rPr>
          <w:rFonts w:ascii="Arial" w:hAnsi="Arial" w:cs="Arial"/>
          <w:b/>
          <w:bCs/>
          <w:sz w:val="22"/>
          <w:szCs w:val="22"/>
          <w:u w:val="single"/>
          <w:rtl/>
        </w:rPr>
      </w:pPr>
      <w:r>
        <w:rPr>
          <w:rFonts w:ascii="Arial" w:hAnsi="Arial" w:cs="Arial" w:hint="cs"/>
          <w:b/>
          <w:bCs/>
          <w:sz w:val="22"/>
          <w:szCs w:val="22"/>
          <w:u w:val="single"/>
          <w:rtl/>
        </w:rPr>
        <w:t xml:space="preserve">למסמך המלא </w:t>
      </w:r>
      <w:hyperlink r:id="rId11" w:history="1">
        <w:r w:rsidRPr="007442C2">
          <w:rPr>
            <w:rStyle w:val="Hyperlink"/>
            <w:rFonts w:ascii="Arial" w:hAnsi="Arial" w:cs="Arial" w:hint="cs"/>
            <w:b/>
            <w:bCs/>
            <w:sz w:val="22"/>
            <w:szCs w:val="22"/>
            <w:rtl/>
          </w:rPr>
          <w:t xml:space="preserve">לחצו </w:t>
        </w:r>
        <w:r w:rsidRPr="007442C2">
          <w:rPr>
            <w:rStyle w:val="Hyperlink"/>
            <w:rFonts w:ascii="Arial" w:hAnsi="Arial" w:cs="Arial" w:hint="cs"/>
            <w:b/>
            <w:bCs/>
            <w:sz w:val="22"/>
            <w:szCs w:val="22"/>
            <w:rtl/>
          </w:rPr>
          <w:t>כ</w:t>
        </w:r>
        <w:r w:rsidRPr="007442C2">
          <w:rPr>
            <w:rStyle w:val="Hyperlink"/>
            <w:rFonts w:ascii="Arial" w:hAnsi="Arial" w:cs="Arial" w:hint="cs"/>
            <w:b/>
            <w:bCs/>
            <w:sz w:val="22"/>
            <w:szCs w:val="22"/>
            <w:rtl/>
          </w:rPr>
          <w:t>אן</w:t>
        </w:r>
      </w:hyperlink>
      <w:r w:rsidR="007442C2">
        <w:rPr>
          <w:rFonts w:ascii="Arial" w:hAnsi="Arial" w:cs="Arial" w:hint="cs"/>
          <w:b/>
          <w:bCs/>
          <w:sz w:val="22"/>
          <w:szCs w:val="22"/>
          <w:u w:val="single"/>
          <w:rtl/>
        </w:rPr>
        <w:t xml:space="preserve"> </w:t>
      </w:r>
    </w:p>
    <w:p w:rsidR="00DD4527" w:rsidRPr="009F7765" w:rsidRDefault="00DD4527" w:rsidP="00FB6656">
      <w:pPr>
        <w:spacing w:after="120" w:line="300" w:lineRule="exact"/>
        <w:jc w:val="both"/>
        <w:rPr>
          <w:rFonts w:ascii="Arial" w:hAnsi="Arial" w:cs="Arial"/>
          <w:b/>
          <w:bCs/>
          <w:color w:val="C00000"/>
          <w:u w:val="single"/>
          <w:rtl/>
        </w:rPr>
      </w:pPr>
      <w:r w:rsidRPr="009F7765">
        <w:rPr>
          <w:rFonts w:ascii="Arial" w:hAnsi="Arial" w:cs="Arial" w:hint="cs"/>
          <w:b/>
          <w:bCs/>
          <w:color w:val="C00000"/>
          <w:u w:val="single"/>
          <w:rtl/>
        </w:rPr>
        <w:t xml:space="preserve">מן </w:t>
      </w:r>
      <w:r w:rsidR="00B31A4A" w:rsidRPr="009F7765">
        <w:rPr>
          <w:rFonts w:ascii="Arial" w:hAnsi="Arial" w:cs="Arial" w:hint="cs"/>
          <w:b/>
          <w:bCs/>
          <w:color w:val="C00000"/>
          <w:u w:val="single"/>
          <w:rtl/>
        </w:rPr>
        <w:t>ההמלצות</w:t>
      </w:r>
      <w:r w:rsidRPr="009F7765">
        <w:rPr>
          <w:rFonts w:ascii="Arial" w:hAnsi="Arial" w:cs="Arial" w:hint="cs"/>
          <w:b/>
          <w:bCs/>
          <w:color w:val="C00000"/>
          <w:u w:val="single"/>
          <w:rtl/>
        </w:rPr>
        <w:t>:</w:t>
      </w:r>
    </w:p>
    <w:p w:rsidR="00584A80" w:rsidRPr="00584A80" w:rsidRDefault="00584A80" w:rsidP="00FB6656">
      <w:pPr>
        <w:spacing w:before="240" w:after="40"/>
        <w:outlineLvl w:val="2"/>
        <w:rPr>
          <w:rFonts w:ascii="Arial" w:hAnsi="Arial" w:cs="Arial"/>
          <w:b/>
          <w:bCs/>
          <w:color w:val="000080"/>
          <w:sz w:val="22"/>
          <w:szCs w:val="22"/>
          <w:u w:val="single"/>
          <w:rtl/>
        </w:rPr>
      </w:pPr>
      <w:r w:rsidRPr="00584A80">
        <w:rPr>
          <w:rFonts w:ascii="Arial" w:hAnsi="Arial" w:cs="Arial" w:hint="cs"/>
          <w:b/>
          <w:bCs/>
          <w:color w:val="000080"/>
          <w:sz w:val="22"/>
          <w:szCs w:val="22"/>
          <w:u w:val="single"/>
          <w:rtl/>
        </w:rPr>
        <w:t>צמצום העוני והקטנת הפערים החברתיים</w:t>
      </w:r>
    </w:p>
    <w:p w:rsidR="00584A80" w:rsidRPr="00FB6656" w:rsidRDefault="00584A80" w:rsidP="00982860">
      <w:pPr>
        <w:spacing w:after="80" w:line="300" w:lineRule="exact"/>
        <w:jc w:val="both"/>
        <w:rPr>
          <w:rFonts w:ascii="Arial" w:hAnsi="Arial" w:cs="Arial"/>
          <w:sz w:val="22"/>
          <w:szCs w:val="22"/>
          <w:rtl/>
        </w:rPr>
      </w:pPr>
      <w:r w:rsidRPr="009F7765">
        <w:rPr>
          <w:rFonts w:ascii="Arial" w:hAnsi="Arial" w:cs="Arial" w:hint="cs"/>
          <w:b/>
          <w:bCs/>
          <w:sz w:val="22"/>
          <w:szCs w:val="22"/>
          <w:rtl/>
        </w:rPr>
        <w:t>העלאת גובה הקצבה לקשישים נזקקים ל</w:t>
      </w:r>
      <w:r>
        <w:rPr>
          <w:rFonts w:ascii="Arial" w:hAnsi="Arial" w:cs="Arial" w:hint="cs"/>
          <w:b/>
          <w:bCs/>
          <w:sz w:val="22"/>
          <w:szCs w:val="22"/>
          <w:rtl/>
        </w:rPr>
        <w:t xml:space="preserve">רמת </w:t>
      </w:r>
      <w:r w:rsidRPr="009F7765">
        <w:rPr>
          <w:rFonts w:ascii="Arial" w:hAnsi="Arial" w:cs="Arial" w:hint="cs"/>
          <w:b/>
          <w:bCs/>
          <w:sz w:val="22"/>
          <w:szCs w:val="22"/>
          <w:rtl/>
        </w:rPr>
        <w:t>הכנסת קו העוני</w:t>
      </w:r>
      <w:r w:rsidR="00FB6656" w:rsidRPr="0019572C">
        <w:rPr>
          <w:rFonts w:ascii="Arial" w:hAnsi="Arial" w:cs="Arial" w:hint="cs"/>
          <w:b/>
          <w:bCs/>
          <w:sz w:val="22"/>
          <w:szCs w:val="22"/>
          <w:rtl/>
        </w:rPr>
        <w:t>.</w:t>
      </w:r>
      <w:r w:rsidR="00FB6656">
        <w:rPr>
          <w:rFonts w:ascii="Arial" w:hAnsi="Arial" w:cs="Arial" w:hint="cs"/>
          <w:sz w:val="22"/>
          <w:szCs w:val="22"/>
          <w:rtl/>
        </w:rPr>
        <w:t xml:space="preserve"> </w:t>
      </w:r>
      <w:r w:rsidRPr="00FB6656">
        <w:rPr>
          <w:rFonts w:ascii="Arial" w:hAnsi="Arial" w:cs="Arial" w:hint="cs"/>
          <w:sz w:val="22"/>
          <w:szCs w:val="22"/>
          <w:rtl/>
        </w:rPr>
        <w:t>הקצבה לקשישים נזקקים מיועדת ל</w:t>
      </w:r>
      <w:r w:rsidR="00FB6656">
        <w:rPr>
          <w:rFonts w:ascii="Arial" w:hAnsi="Arial" w:cs="Arial" w:hint="cs"/>
          <w:sz w:val="22"/>
          <w:szCs w:val="22"/>
          <w:rtl/>
        </w:rPr>
        <w:t>ק</w:t>
      </w:r>
      <w:r w:rsidRPr="00FB6656">
        <w:rPr>
          <w:rFonts w:ascii="Arial" w:hAnsi="Arial" w:cs="Arial" w:hint="cs"/>
          <w:sz w:val="22"/>
          <w:szCs w:val="22"/>
          <w:rtl/>
        </w:rPr>
        <w:t xml:space="preserve">שישים שאין להם כל הכנסה זולת קצבת הזקנה הרגילה. כיום קצבה זו נמוכה מרף קו העוני, לכן כרבע מהקשישים בישראל נמצאים מתחת לקו העוני. </w:t>
      </w:r>
      <w:r w:rsidR="00ED7DDB">
        <w:rPr>
          <w:rFonts w:ascii="Arial" w:hAnsi="Arial" w:cs="Arial" w:hint="cs"/>
          <w:sz w:val="22"/>
          <w:szCs w:val="22"/>
          <w:rtl/>
        </w:rPr>
        <w:t xml:space="preserve">לדברי פרופ' ג'וני גל, </w:t>
      </w:r>
      <w:r w:rsidR="00982860">
        <w:rPr>
          <w:rFonts w:ascii="Arial" w:hAnsi="Arial" w:cs="Arial" w:hint="cs"/>
          <w:sz w:val="22"/>
          <w:szCs w:val="22"/>
          <w:rtl/>
        </w:rPr>
        <w:t>מ</w:t>
      </w:r>
      <w:r w:rsidR="00ED7DDB">
        <w:rPr>
          <w:rFonts w:ascii="Arial" w:hAnsi="Arial" w:cs="Arial" w:hint="cs"/>
          <w:sz w:val="22"/>
          <w:szCs w:val="22"/>
          <w:rtl/>
        </w:rPr>
        <w:t xml:space="preserve">מרכז </w:t>
      </w:r>
      <w:proofErr w:type="spellStart"/>
      <w:r w:rsidR="00ED7DDB">
        <w:rPr>
          <w:rFonts w:ascii="Arial" w:hAnsi="Arial" w:cs="Arial" w:hint="cs"/>
          <w:sz w:val="22"/>
          <w:szCs w:val="22"/>
          <w:rtl/>
        </w:rPr>
        <w:t>טאוב</w:t>
      </w:r>
      <w:proofErr w:type="spellEnd"/>
      <w:r w:rsidR="00ED7DDB">
        <w:rPr>
          <w:rFonts w:ascii="Arial" w:hAnsi="Arial" w:cs="Arial" w:hint="cs"/>
          <w:sz w:val="22"/>
          <w:szCs w:val="22"/>
          <w:rtl/>
        </w:rPr>
        <w:t>: "</w:t>
      </w:r>
      <w:r w:rsidRPr="00FB6656">
        <w:rPr>
          <w:rFonts w:ascii="Arial" w:hAnsi="Arial" w:cs="Arial" w:hint="cs"/>
          <w:sz w:val="22"/>
          <w:szCs w:val="22"/>
          <w:rtl/>
        </w:rPr>
        <w:t>העלאת הקצבה לגובה הכנסת קו העוני אינה כרוכה בהוצאה גדולה, אך תקל משמעותית את מצוקתם של קשישים נזקקים.</w:t>
      </w:r>
      <w:r w:rsidR="00ED7DDB">
        <w:rPr>
          <w:rFonts w:ascii="Arial" w:hAnsi="Arial" w:cs="Arial" w:hint="cs"/>
          <w:sz w:val="22"/>
          <w:szCs w:val="22"/>
          <w:rtl/>
        </w:rPr>
        <w:t>"</w:t>
      </w:r>
      <w:r w:rsidRPr="00FB6656">
        <w:rPr>
          <w:rFonts w:ascii="Arial" w:hAnsi="Arial" w:cs="Arial" w:hint="cs"/>
          <w:sz w:val="22"/>
          <w:szCs w:val="22"/>
          <w:rtl/>
        </w:rPr>
        <w:t xml:space="preserve">  </w:t>
      </w:r>
    </w:p>
    <w:p w:rsidR="00584A80" w:rsidRPr="009F7765" w:rsidRDefault="00584A80" w:rsidP="00A909A2">
      <w:pPr>
        <w:spacing w:line="300" w:lineRule="exact"/>
        <w:jc w:val="both"/>
        <w:rPr>
          <w:rFonts w:ascii="Arial" w:hAnsi="Arial" w:cs="Arial"/>
          <w:sz w:val="22"/>
          <w:szCs w:val="22"/>
          <w:rtl/>
        </w:rPr>
      </w:pPr>
      <w:r w:rsidRPr="009F7765">
        <w:rPr>
          <w:rFonts w:ascii="Arial" w:hAnsi="Arial" w:cs="Arial" w:hint="cs"/>
          <w:b/>
          <w:bCs/>
          <w:sz w:val="22"/>
          <w:szCs w:val="22"/>
          <w:rtl/>
        </w:rPr>
        <w:t>יצירת מערך לעידוד חיסכון</w:t>
      </w:r>
      <w:r w:rsidR="00FB6656">
        <w:rPr>
          <w:rFonts w:ascii="Arial" w:hAnsi="Arial" w:cs="Arial" w:hint="cs"/>
          <w:b/>
          <w:bCs/>
          <w:sz w:val="22"/>
          <w:szCs w:val="22"/>
          <w:rtl/>
        </w:rPr>
        <w:t>.</w:t>
      </w:r>
      <w:r w:rsidRPr="009F7765">
        <w:rPr>
          <w:rFonts w:ascii="Arial" w:hAnsi="Arial" w:cs="Arial" w:hint="cs"/>
          <w:b/>
          <w:bCs/>
          <w:sz w:val="22"/>
          <w:szCs w:val="22"/>
          <w:rtl/>
        </w:rPr>
        <w:t xml:space="preserve"> </w:t>
      </w:r>
      <w:r w:rsidR="00ED7DDB">
        <w:rPr>
          <w:rFonts w:ascii="Arial" w:hAnsi="Arial" w:cs="Arial" w:hint="cs"/>
          <w:sz w:val="22"/>
          <w:szCs w:val="22"/>
          <w:rtl/>
        </w:rPr>
        <w:t xml:space="preserve">פרופ' ג'וני גל ממרכז </w:t>
      </w:r>
      <w:proofErr w:type="spellStart"/>
      <w:r w:rsidR="00ED7DDB">
        <w:rPr>
          <w:rFonts w:ascii="Arial" w:hAnsi="Arial" w:cs="Arial" w:hint="cs"/>
          <w:sz w:val="22"/>
          <w:szCs w:val="22"/>
          <w:rtl/>
        </w:rPr>
        <w:t>טאוב</w:t>
      </w:r>
      <w:proofErr w:type="spellEnd"/>
      <w:r w:rsidR="00ED7DDB">
        <w:rPr>
          <w:rFonts w:ascii="Arial" w:hAnsi="Arial" w:cs="Arial" w:hint="cs"/>
          <w:sz w:val="22"/>
          <w:szCs w:val="22"/>
          <w:rtl/>
        </w:rPr>
        <w:t xml:space="preserve"> ממליץ</w:t>
      </w:r>
      <w:r w:rsidRPr="009F7765">
        <w:rPr>
          <w:rFonts w:ascii="Arial" w:hAnsi="Arial" w:cs="Arial" w:hint="cs"/>
          <w:sz w:val="22"/>
          <w:szCs w:val="22"/>
          <w:rtl/>
        </w:rPr>
        <w:t xml:space="preserve"> לאמץ את המודל </w:t>
      </w:r>
      <w:r w:rsidR="00DE5629">
        <w:rPr>
          <w:rFonts w:ascii="Arial" w:hAnsi="Arial" w:cs="Arial" w:hint="cs"/>
          <w:sz w:val="22"/>
          <w:szCs w:val="22"/>
          <w:rtl/>
        </w:rPr>
        <w:t>האמריקאי</w:t>
      </w:r>
      <w:r w:rsidRPr="009F7765">
        <w:rPr>
          <w:rFonts w:ascii="Arial" w:hAnsi="Arial" w:cs="Arial" w:hint="cs"/>
          <w:sz w:val="22"/>
          <w:szCs w:val="22"/>
          <w:rtl/>
        </w:rPr>
        <w:t xml:space="preserve"> המבטיח כי צעירים שגדלו בעוני יתחילו את חייהם הבוגרים כשברשותם הון התחלתי, פרי חיסכון של הממשלה ושל משפחתם. עידוד החיסכון יעשה באמצעות שיטת </w:t>
      </w:r>
      <w:r w:rsidRPr="009F7765">
        <w:rPr>
          <w:rFonts w:ascii="Arial" w:hAnsi="Arial" w:cs="Arial"/>
          <w:sz w:val="22"/>
          <w:szCs w:val="22"/>
        </w:rPr>
        <w:t>matching</w:t>
      </w:r>
      <w:r w:rsidRPr="009F7765">
        <w:rPr>
          <w:rFonts w:ascii="Arial" w:hAnsi="Arial" w:cs="Arial" w:hint="cs"/>
          <w:sz w:val="22"/>
          <w:szCs w:val="22"/>
          <w:rtl/>
        </w:rPr>
        <w:t xml:space="preserve"> </w:t>
      </w:r>
      <w:r>
        <w:rPr>
          <w:rFonts w:ascii="Arial" w:hAnsi="Arial" w:cs="Arial"/>
          <w:sz w:val="22"/>
          <w:szCs w:val="22"/>
          <w:rtl/>
        </w:rPr>
        <w:t>–</w:t>
      </w:r>
      <w:r w:rsidRPr="009F7765">
        <w:rPr>
          <w:rFonts w:ascii="Arial" w:hAnsi="Arial" w:cs="Arial" w:hint="cs"/>
          <w:sz w:val="22"/>
          <w:szCs w:val="22"/>
          <w:rtl/>
        </w:rPr>
        <w:t xml:space="preserve"> על כל סכום שחוסכת המשפחה, הממשלה מתחייבת להוסיף סכום מסוים. מענק הלידה הניתן ליולדות בישראל יכול לשמש בסיס לתכנית החיסכון הזו.</w:t>
      </w:r>
    </w:p>
    <w:p w:rsidR="00584A80" w:rsidRPr="009F7765" w:rsidRDefault="00584A80" w:rsidP="00FB6656">
      <w:pPr>
        <w:spacing w:before="240" w:after="40"/>
        <w:outlineLvl w:val="2"/>
        <w:rPr>
          <w:rFonts w:ascii="Arial" w:hAnsi="Arial" w:cs="Arial"/>
          <w:b/>
          <w:bCs/>
          <w:color w:val="000080"/>
          <w:sz w:val="22"/>
          <w:szCs w:val="22"/>
          <w:u w:val="single"/>
          <w:rtl/>
        </w:rPr>
      </w:pPr>
      <w:r w:rsidRPr="009F7765">
        <w:rPr>
          <w:rFonts w:ascii="Arial" w:hAnsi="Arial" w:cs="Arial" w:hint="cs"/>
          <w:b/>
          <w:bCs/>
          <w:color w:val="000080"/>
          <w:sz w:val="22"/>
          <w:szCs w:val="22"/>
          <w:u w:val="single"/>
          <w:rtl/>
        </w:rPr>
        <w:t>הרחבת</w:t>
      </w:r>
      <w:r w:rsidRPr="009F7765">
        <w:rPr>
          <w:rFonts w:ascii="Arial" w:hAnsi="Arial" w:cs="Arial"/>
          <w:b/>
          <w:bCs/>
          <w:color w:val="000080"/>
          <w:sz w:val="22"/>
          <w:szCs w:val="22"/>
          <w:u w:val="single"/>
          <w:rtl/>
        </w:rPr>
        <w:t xml:space="preserve"> </w:t>
      </w:r>
      <w:r w:rsidRPr="009F7765">
        <w:rPr>
          <w:rFonts w:ascii="Arial" w:hAnsi="Arial" w:cs="Arial" w:hint="cs"/>
          <w:b/>
          <w:bCs/>
          <w:color w:val="000080"/>
          <w:sz w:val="22"/>
          <w:szCs w:val="22"/>
          <w:u w:val="single"/>
          <w:rtl/>
        </w:rPr>
        <w:t>הנגישות</w:t>
      </w:r>
      <w:r w:rsidRPr="009F7765">
        <w:rPr>
          <w:rFonts w:ascii="Arial" w:hAnsi="Arial" w:cs="Arial"/>
          <w:b/>
          <w:bCs/>
          <w:color w:val="000080"/>
          <w:sz w:val="22"/>
          <w:szCs w:val="22"/>
          <w:u w:val="single"/>
          <w:rtl/>
        </w:rPr>
        <w:t xml:space="preserve"> </w:t>
      </w:r>
      <w:r w:rsidRPr="009F7765">
        <w:rPr>
          <w:rFonts w:ascii="Arial" w:hAnsi="Arial" w:cs="Arial" w:hint="cs"/>
          <w:b/>
          <w:bCs/>
          <w:color w:val="000080"/>
          <w:sz w:val="22"/>
          <w:szCs w:val="22"/>
          <w:u w:val="single"/>
          <w:rtl/>
        </w:rPr>
        <w:t>לשירותי</w:t>
      </w:r>
      <w:r w:rsidRPr="009F7765">
        <w:rPr>
          <w:rFonts w:ascii="Arial" w:hAnsi="Arial" w:cs="Arial"/>
          <w:b/>
          <w:bCs/>
          <w:color w:val="000080"/>
          <w:sz w:val="22"/>
          <w:szCs w:val="22"/>
          <w:u w:val="single"/>
          <w:rtl/>
        </w:rPr>
        <w:t xml:space="preserve"> </w:t>
      </w:r>
      <w:r w:rsidRPr="009F7765">
        <w:rPr>
          <w:rFonts w:ascii="Arial" w:hAnsi="Arial" w:cs="Arial" w:hint="cs"/>
          <w:b/>
          <w:bCs/>
          <w:color w:val="000080"/>
          <w:sz w:val="22"/>
          <w:szCs w:val="22"/>
          <w:u w:val="single"/>
          <w:rtl/>
        </w:rPr>
        <w:t>הרווחה</w:t>
      </w:r>
    </w:p>
    <w:p w:rsidR="00584A80" w:rsidRDefault="00584A80" w:rsidP="009011E4">
      <w:pPr>
        <w:spacing w:after="80" w:line="300" w:lineRule="exact"/>
        <w:jc w:val="both"/>
        <w:rPr>
          <w:rFonts w:ascii="Arial" w:hAnsi="Arial" w:cs="Arial"/>
          <w:sz w:val="22"/>
          <w:szCs w:val="22"/>
          <w:rtl/>
        </w:rPr>
      </w:pPr>
      <w:r w:rsidRPr="009F7765">
        <w:rPr>
          <w:rFonts w:ascii="Arial" w:hAnsi="Arial" w:cs="Arial" w:hint="cs"/>
          <w:b/>
          <w:bCs/>
          <w:sz w:val="22"/>
          <w:szCs w:val="22"/>
          <w:rtl/>
        </w:rPr>
        <w:t>הנהגת חוק שירותי רווחה</w:t>
      </w:r>
      <w:r w:rsidR="00FB6656" w:rsidRPr="0019572C">
        <w:rPr>
          <w:rFonts w:ascii="Arial" w:hAnsi="Arial" w:cs="Arial" w:hint="cs"/>
          <w:b/>
          <w:bCs/>
          <w:sz w:val="22"/>
          <w:szCs w:val="22"/>
          <w:rtl/>
        </w:rPr>
        <w:t>.</w:t>
      </w:r>
      <w:r w:rsidR="00FB6656">
        <w:rPr>
          <w:rFonts w:ascii="Arial" w:hAnsi="Arial" w:cs="Arial" w:hint="cs"/>
          <w:sz w:val="22"/>
          <w:szCs w:val="22"/>
          <w:rtl/>
        </w:rPr>
        <w:t xml:space="preserve"> </w:t>
      </w:r>
      <w:r w:rsidRPr="009F7765">
        <w:rPr>
          <w:rFonts w:ascii="Arial" w:hAnsi="Arial" w:cs="Arial" w:hint="cs"/>
          <w:sz w:val="22"/>
          <w:szCs w:val="22"/>
          <w:rtl/>
        </w:rPr>
        <w:t xml:space="preserve">חוק שירותי הסעד (1958) הנהוג כיום אינו מספק מסגרת ראויה למערכת הרווחה. הוא לא מבטיח את זכות האזרח לשירותי רווחה ואינו קובע מהו סל שירותי הרווחה שאזרחים זכאים </w:t>
      </w:r>
      <w:r>
        <w:rPr>
          <w:rFonts w:ascii="Arial" w:hAnsi="Arial" w:cs="Arial" w:hint="cs"/>
          <w:sz w:val="22"/>
          <w:szCs w:val="22"/>
          <w:rtl/>
        </w:rPr>
        <w:t>לו</w:t>
      </w:r>
      <w:r w:rsidRPr="009F7765">
        <w:rPr>
          <w:rFonts w:ascii="Arial" w:hAnsi="Arial" w:cs="Arial" w:hint="cs"/>
          <w:sz w:val="22"/>
          <w:szCs w:val="22"/>
          <w:rtl/>
        </w:rPr>
        <w:t xml:space="preserve">, ואף יוצר אי שוויון בין רשויות מקומיות בשל חוסר קביעת נורמות אחידות. </w:t>
      </w:r>
      <w:r w:rsidR="00ED7DDB">
        <w:rPr>
          <w:rFonts w:ascii="Arial" w:hAnsi="Arial" w:cs="Arial" w:hint="cs"/>
          <w:sz w:val="22"/>
          <w:szCs w:val="22"/>
          <w:rtl/>
        </w:rPr>
        <w:t>המלצתו של פרופ' ג'וני גל היא ש</w:t>
      </w:r>
      <w:r w:rsidRPr="009F7765">
        <w:rPr>
          <w:rFonts w:ascii="Arial" w:hAnsi="Arial" w:cs="Arial" w:hint="cs"/>
          <w:sz w:val="22"/>
          <w:szCs w:val="22"/>
          <w:rtl/>
        </w:rPr>
        <w:t>ראוי להחליף חוק זה בחוק מוסדר וברור, שיאפשר למערכת לפ</w:t>
      </w:r>
      <w:r>
        <w:rPr>
          <w:rFonts w:ascii="Arial" w:hAnsi="Arial" w:cs="Arial" w:hint="cs"/>
          <w:sz w:val="22"/>
          <w:szCs w:val="22"/>
          <w:rtl/>
        </w:rPr>
        <w:t>עו</w:t>
      </w:r>
      <w:r w:rsidRPr="009F7765">
        <w:rPr>
          <w:rFonts w:ascii="Arial" w:hAnsi="Arial" w:cs="Arial" w:hint="cs"/>
          <w:sz w:val="22"/>
          <w:szCs w:val="22"/>
          <w:rtl/>
        </w:rPr>
        <w:t xml:space="preserve">ל ביתר יעילות ושקיפות. </w:t>
      </w:r>
    </w:p>
    <w:p w:rsidR="00584A80" w:rsidRDefault="00584A80" w:rsidP="0019572C">
      <w:pPr>
        <w:spacing w:line="300" w:lineRule="exact"/>
        <w:jc w:val="both"/>
        <w:rPr>
          <w:rFonts w:ascii="Arial" w:hAnsi="Arial" w:cs="Arial"/>
          <w:sz w:val="22"/>
          <w:szCs w:val="22"/>
          <w:rtl/>
        </w:rPr>
      </w:pPr>
      <w:r w:rsidRPr="009F7765">
        <w:rPr>
          <w:rFonts w:ascii="Arial" w:hAnsi="Arial" w:cs="Arial" w:hint="cs"/>
          <w:b/>
          <w:bCs/>
          <w:sz w:val="22"/>
          <w:szCs w:val="22"/>
          <w:rtl/>
        </w:rPr>
        <w:t>הקמת מרכזי מיצוי זכויות</w:t>
      </w:r>
      <w:r w:rsidR="00FB6656">
        <w:rPr>
          <w:rFonts w:ascii="Arial" w:hAnsi="Arial" w:cs="Arial" w:hint="cs"/>
          <w:b/>
          <w:bCs/>
          <w:sz w:val="22"/>
          <w:szCs w:val="22"/>
          <w:rtl/>
        </w:rPr>
        <w:t>.</w:t>
      </w:r>
      <w:r w:rsidRPr="009F7765">
        <w:rPr>
          <w:rFonts w:ascii="Arial" w:hAnsi="Arial" w:cs="Arial" w:hint="cs"/>
          <w:b/>
          <w:bCs/>
          <w:sz w:val="22"/>
          <w:szCs w:val="22"/>
          <w:rtl/>
        </w:rPr>
        <w:t xml:space="preserve"> </w:t>
      </w:r>
      <w:r w:rsidRPr="009F7765">
        <w:rPr>
          <w:rFonts w:ascii="Arial" w:hAnsi="Arial" w:cs="Arial" w:hint="cs"/>
          <w:sz w:val="22"/>
          <w:szCs w:val="22"/>
          <w:rtl/>
        </w:rPr>
        <w:t>משפחות נזקקות רבות אינן ממצות את מלוא זכויות</w:t>
      </w:r>
      <w:r>
        <w:rPr>
          <w:rFonts w:ascii="Arial" w:hAnsi="Arial" w:cs="Arial" w:hint="cs"/>
          <w:sz w:val="22"/>
          <w:szCs w:val="22"/>
          <w:rtl/>
        </w:rPr>
        <w:t>י</w:t>
      </w:r>
      <w:r w:rsidRPr="009F7765">
        <w:rPr>
          <w:rFonts w:ascii="Arial" w:hAnsi="Arial" w:cs="Arial" w:hint="cs"/>
          <w:sz w:val="22"/>
          <w:szCs w:val="22"/>
          <w:rtl/>
        </w:rPr>
        <w:t xml:space="preserve">הן במערכות הרווחה, הביטחון הסוציאלי, הדיור והבריאות בגלל היעדר מידע או חסמים ביורוקרטיים. </w:t>
      </w:r>
      <w:proofErr w:type="spellStart"/>
      <w:r w:rsidRPr="009F7765">
        <w:rPr>
          <w:rFonts w:ascii="Arial" w:hAnsi="Arial" w:cs="Arial" w:hint="cs"/>
          <w:sz w:val="22"/>
          <w:szCs w:val="22"/>
          <w:rtl/>
        </w:rPr>
        <w:t>הנגשת</w:t>
      </w:r>
      <w:proofErr w:type="spellEnd"/>
      <w:r w:rsidRPr="009F7765">
        <w:rPr>
          <w:rFonts w:ascii="Arial" w:hAnsi="Arial" w:cs="Arial" w:hint="cs"/>
          <w:sz w:val="22"/>
          <w:szCs w:val="22"/>
          <w:rtl/>
        </w:rPr>
        <w:t xml:space="preserve"> הזכויות הללו תקל מאוד את מצוקתם. </w:t>
      </w:r>
      <w:r w:rsidR="00ED7DDB">
        <w:rPr>
          <w:rFonts w:ascii="Arial" w:hAnsi="Arial" w:cs="Arial" w:hint="cs"/>
          <w:sz w:val="22"/>
          <w:szCs w:val="22"/>
          <w:rtl/>
        </w:rPr>
        <w:t xml:space="preserve">פרופ' ג'וני גל ממרכז </w:t>
      </w:r>
      <w:proofErr w:type="spellStart"/>
      <w:r w:rsidR="00ED7DDB">
        <w:rPr>
          <w:rFonts w:ascii="Arial" w:hAnsi="Arial" w:cs="Arial" w:hint="cs"/>
          <w:sz w:val="22"/>
          <w:szCs w:val="22"/>
          <w:rtl/>
        </w:rPr>
        <w:t>טאוב</w:t>
      </w:r>
      <w:proofErr w:type="spellEnd"/>
      <w:r w:rsidR="00ED7DDB">
        <w:rPr>
          <w:rFonts w:ascii="Arial" w:hAnsi="Arial" w:cs="Arial" w:hint="cs"/>
          <w:sz w:val="22"/>
          <w:szCs w:val="22"/>
          <w:rtl/>
        </w:rPr>
        <w:t xml:space="preserve"> </w:t>
      </w:r>
      <w:r w:rsidRPr="009F7765">
        <w:rPr>
          <w:rFonts w:ascii="Arial" w:hAnsi="Arial" w:cs="Arial" w:hint="cs"/>
          <w:sz w:val="22"/>
          <w:szCs w:val="22"/>
          <w:rtl/>
        </w:rPr>
        <w:t>מ</w:t>
      </w:r>
      <w:r w:rsidR="00ED7DDB">
        <w:rPr>
          <w:rFonts w:ascii="Arial" w:hAnsi="Arial" w:cs="Arial" w:hint="cs"/>
          <w:sz w:val="22"/>
          <w:szCs w:val="22"/>
          <w:rtl/>
        </w:rPr>
        <w:t>ציע לממשלה</w:t>
      </w:r>
      <w:r w:rsidRPr="009F7765">
        <w:rPr>
          <w:rFonts w:ascii="Arial" w:hAnsi="Arial" w:cs="Arial" w:hint="cs"/>
          <w:sz w:val="22"/>
          <w:szCs w:val="22"/>
          <w:rtl/>
        </w:rPr>
        <w:t xml:space="preserve"> להקים ליד כל לשכה לשירותים חברתיים מרכז למיצוי זכויות שיפעל עם אנשי המקצוע במחלקה לשירותים חברתיים.</w:t>
      </w:r>
    </w:p>
    <w:p w:rsidR="00056DE2" w:rsidRDefault="00056DE2" w:rsidP="0019572C">
      <w:pPr>
        <w:spacing w:line="300" w:lineRule="exact"/>
        <w:jc w:val="both"/>
        <w:rPr>
          <w:rFonts w:ascii="Arial" w:hAnsi="Arial" w:cs="Arial"/>
          <w:sz w:val="22"/>
          <w:szCs w:val="22"/>
          <w:rtl/>
        </w:rPr>
      </w:pPr>
    </w:p>
    <w:p w:rsidR="00056DE2" w:rsidRPr="009F7765" w:rsidRDefault="00056DE2" w:rsidP="0019572C">
      <w:pPr>
        <w:spacing w:line="300" w:lineRule="exact"/>
        <w:jc w:val="both"/>
        <w:rPr>
          <w:rFonts w:ascii="Arial" w:hAnsi="Arial" w:cs="Arial"/>
          <w:sz w:val="22"/>
          <w:szCs w:val="22"/>
          <w:rtl/>
        </w:rPr>
      </w:pPr>
    </w:p>
    <w:p w:rsidR="00584A80" w:rsidRPr="009F7765" w:rsidRDefault="00584A80" w:rsidP="00FB6656">
      <w:pPr>
        <w:spacing w:before="240" w:after="40"/>
        <w:outlineLvl w:val="2"/>
        <w:rPr>
          <w:rFonts w:ascii="Arial" w:hAnsi="Arial" w:cs="Arial"/>
          <w:b/>
          <w:bCs/>
          <w:color w:val="000080"/>
          <w:sz w:val="22"/>
          <w:szCs w:val="22"/>
          <w:u w:val="single"/>
        </w:rPr>
      </w:pPr>
      <w:r w:rsidRPr="009F7765">
        <w:rPr>
          <w:rFonts w:ascii="Arial" w:hAnsi="Arial" w:cs="Arial" w:hint="cs"/>
          <w:b/>
          <w:bCs/>
          <w:color w:val="000080"/>
          <w:sz w:val="22"/>
          <w:szCs w:val="22"/>
          <w:u w:val="single"/>
          <w:rtl/>
        </w:rPr>
        <w:lastRenderedPageBreak/>
        <w:t xml:space="preserve">רפורמות נדרשות במערכת הבריאות </w:t>
      </w:r>
    </w:p>
    <w:p w:rsidR="00584A80" w:rsidRPr="009F7765" w:rsidRDefault="00584A80" w:rsidP="009011E4">
      <w:pPr>
        <w:spacing w:after="80" w:line="300" w:lineRule="exact"/>
        <w:jc w:val="both"/>
        <w:rPr>
          <w:rFonts w:ascii="Arial" w:hAnsi="Arial" w:cs="Arial"/>
          <w:sz w:val="22"/>
          <w:szCs w:val="22"/>
          <w:rtl/>
        </w:rPr>
      </w:pPr>
      <w:r w:rsidRPr="009F7765">
        <w:rPr>
          <w:rFonts w:ascii="Arial" w:hAnsi="Arial" w:cs="Arial" w:hint="cs"/>
          <w:b/>
          <w:bCs/>
          <w:sz w:val="22"/>
          <w:szCs w:val="22"/>
          <w:rtl/>
        </w:rPr>
        <w:t>קיצור זמני המתנה להליכים רפואיים בשירות הציבורי</w:t>
      </w:r>
      <w:r w:rsidR="00FB6656">
        <w:rPr>
          <w:rFonts w:ascii="Arial" w:hAnsi="Arial" w:cs="Arial" w:hint="cs"/>
          <w:b/>
          <w:bCs/>
          <w:sz w:val="22"/>
          <w:szCs w:val="22"/>
          <w:rtl/>
        </w:rPr>
        <w:t>.</w:t>
      </w:r>
      <w:r w:rsidRPr="009F7765">
        <w:rPr>
          <w:rFonts w:ascii="Arial" w:hAnsi="Arial" w:cs="Arial" w:hint="cs"/>
          <w:b/>
          <w:bCs/>
          <w:sz w:val="22"/>
          <w:szCs w:val="22"/>
          <w:rtl/>
        </w:rPr>
        <w:t xml:space="preserve"> </w:t>
      </w:r>
      <w:r w:rsidR="00ED7DDB">
        <w:rPr>
          <w:rFonts w:ascii="Arial" w:hAnsi="Arial" w:cs="Arial" w:hint="cs"/>
          <w:sz w:val="22"/>
          <w:szCs w:val="22"/>
          <w:rtl/>
        </w:rPr>
        <w:t xml:space="preserve">פרופ' דב </w:t>
      </w:r>
      <w:proofErr w:type="spellStart"/>
      <w:r w:rsidR="00ED7DDB">
        <w:rPr>
          <w:rFonts w:ascii="Arial" w:hAnsi="Arial" w:cs="Arial" w:hint="cs"/>
          <w:sz w:val="22"/>
          <w:szCs w:val="22"/>
          <w:rtl/>
        </w:rPr>
        <w:t>צ'רניחובסקי</w:t>
      </w:r>
      <w:proofErr w:type="spellEnd"/>
      <w:r w:rsidR="00ED7DDB">
        <w:rPr>
          <w:rFonts w:ascii="Arial" w:hAnsi="Arial" w:cs="Arial" w:hint="cs"/>
          <w:sz w:val="22"/>
          <w:szCs w:val="22"/>
          <w:rtl/>
        </w:rPr>
        <w:t xml:space="preserve">, ראש תחום הבריאות במרכז </w:t>
      </w:r>
      <w:proofErr w:type="spellStart"/>
      <w:r w:rsidR="00ED7DDB">
        <w:rPr>
          <w:rFonts w:ascii="Arial" w:hAnsi="Arial" w:cs="Arial" w:hint="cs"/>
          <w:sz w:val="22"/>
          <w:szCs w:val="22"/>
          <w:rtl/>
        </w:rPr>
        <w:t>טאוב</w:t>
      </w:r>
      <w:proofErr w:type="spellEnd"/>
      <w:r w:rsidR="00ED7DDB">
        <w:rPr>
          <w:rFonts w:ascii="Arial" w:hAnsi="Arial" w:cs="Arial" w:hint="cs"/>
          <w:sz w:val="22"/>
          <w:szCs w:val="22"/>
          <w:rtl/>
        </w:rPr>
        <w:t xml:space="preserve"> מציע ש</w:t>
      </w:r>
      <w:r w:rsidRPr="009F7765">
        <w:rPr>
          <w:rFonts w:ascii="Arial" w:hAnsi="Arial" w:cs="Arial" w:hint="cs"/>
          <w:sz w:val="22"/>
          <w:szCs w:val="22"/>
          <w:rtl/>
        </w:rPr>
        <w:t>כדי לצמצם את זמני ההמתנה הארוכים להליכים רפואיים בשירות הציבורי, יש לקבוע זמני המתנה מקסימליים לפי סוג טיפול. כמו כן, יש להפעיל מערכת שקופה לניהול תורים לניתוחים ולהדמיות רפואיות, ול</w:t>
      </w:r>
      <w:r w:rsidR="00035FD3">
        <w:rPr>
          <w:rFonts w:ascii="Arial" w:hAnsi="Arial" w:cs="Arial" w:hint="cs"/>
          <w:sz w:val="22"/>
          <w:szCs w:val="22"/>
          <w:rtl/>
        </w:rPr>
        <w:t>ה</w:t>
      </w:r>
      <w:r w:rsidRPr="009F7765">
        <w:rPr>
          <w:rFonts w:ascii="Arial" w:hAnsi="Arial" w:cs="Arial" w:hint="cs"/>
          <w:sz w:val="22"/>
          <w:szCs w:val="22"/>
          <w:rtl/>
        </w:rPr>
        <w:t>בטיח ניצול מרבי של תשתיות ציבוריות בלתי מנוצלות.</w:t>
      </w:r>
    </w:p>
    <w:p w:rsidR="00584A80" w:rsidRDefault="00584A80" w:rsidP="00A909A2">
      <w:pPr>
        <w:spacing w:after="80" w:line="300" w:lineRule="exact"/>
        <w:jc w:val="both"/>
        <w:rPr>
          <w:rFonts w:ascii="Arial" w:hAnsi="Arial" w:cs="Arial"/>
          <w:sz w:val="22"/>
          <w:szCs w:val="22"/>
          <w:rtl/>
        </w:rPr>
      </w:pPr>
      <w:r w:rsidRPr="009F7765">
        <w:rPr>
          <w:rFonts w:ascii="Arial" w:hAnsi="Arial" w:cs="Arial" w:hint="cs"/>
          <w:b/>
          <w:bCs/>
          <w:sz w:val="22"/>
          <w:szCs w:val="22"/>
          <w:rtl/>
        </w:rPr>
        <w:t>צמצום ההשתתפות בתשלום מהכיס על טיפול רפואי</w:t>
      </w:r>
      <w:r w:rsidR="00FB6656">
        <w:rPr>
          <w:rFonts w:ascii="Arial" w:hAnsi="Arial" w:cs="Arial" w:hint="cs"/>
          <w:b/>
          <w:bCs/>
          <w:sz w:val="22"/>
          <w:szCs w:val="22"/>
          <w:rtl/>
        </w:rPr>
        <w:t>.</w:t>
      </w:r>
      <w:r w:rsidRPr="009F7765">
        <w:rPr>
          <w:rFonts w:ascii="Arial" w:hAnsi="Arial" w:cs="Arial" w:hint="cs"/>
          <w:b/>
          <w:bCs/>
          <w:sz w:val="22"/>
          <w:szCs w:val="22"/>
          <w:rtl/>
        </w:rPr>
        <w:t xml:space="preserve"> </w:t>
      </w:r>
      <w:r w:rsidRPr="009F7765">
        <w:rPr>
          <w:rFonts w:ascii="Arial" w:hAnsi="Arial" w:cs="Arial" w:hint="cs"/>
          <w:sz w:val="22"/>
          <w:szCs w:val="22"/>
          <w:rtl/>
        </w:rPr>
        <w:t>כ-40</w:t>
      </w:r>
      <w:r>
        <w:rPr>
          <w:rFonts w:ascii="Arial" w:hAnsi="Arial" w:cs="Arial" w:hint="cs"/>
          <w:sz w:val="22"/>
          <w:szCs w:val="22"/>
          <w:rtl/>
        </w:rPr>
        <w:t>%</w:t>
      </w:r>
      <w:r w:rsidRPr="009F7765">
        <w:rPr>
          <w:rFonts w:ascii="Arial" w:hAnsi="Arial" w:cs="Arial" w:hint="cs"/>
          <w:sz w:val="22"/>
          <w:szCs w:val="22"/>
          <w:rtl/>
        </w:rPr>
        <w:t xml:space="preserve"> מההוצאה על בריאות בישראל מגיעים ממימון </w:t>
      </w:r>
      <w:r w:rsidR="00056DE2">
        <w:rPr>
          <w:rFonts w:ascii="Arial" w:hAnsi="Arial" w:cs="Arial" w:hint="cs"/>
          <w:sz w:val="22"/>
          <w:szCs w:val="22"/>
          <w:rtl/>
        </w:rPr>
        <w:t>פרטי</w:t>
      </w:r>
      <w:r w:rsidRPr="009F7765">
        <w:rPr>
          <w:rFonts w:ascii="Arial" w:hAnsi="Arial" w:cs="Arial" w:hint="cs"/>
          <w:sz w:val="22"/>
          <w:szCs w:val="22"/>
          <w:rtl/>
        </w:rPr>
        <w:t>, לעומת 24</w:t>
      </w:r>
      <w:r>
        <w:rPr>
          <w:rFonts w:ascii="Arial" w:hAnsi="Arial" w:cs="Arial" w:hint="cs"/>
          <w:sz w:val="22"/>
          <w:szCs w:val="22"/>
          <w:rtl/>
        </w:rPr>
        <w:t>%</w:t>
      </w:r>
      <w:r w:rsidRPr="009F7765">
        <w:rPr>
          <w:rFonts w:ascii="Arial" w:hAnsi="Arial" w:cs="Arial" w:hint="cs"/>
          <w:sz w:val="22"/>
          <w:szCs w:val="22"/>
          <w:rtl/>
        </w:rPr>
        <w:t xml:space="preserve"> בלבד בממוצע ב-</w:t>
      </w:r>
      <w:r w:rsidRPr="009F7765">
        <w:rPr>
          <w:rFonts w:ascii="Arial" w:hAnsi="Arial" w:cs="Arial"/>
          <w:sz w:val="22"/>
          <w:szCs w:val="22"/>
        </w:rPr>
        <w:t>OECD</w:t>
      </w:r>
      <w:r w:rsidRPr="009F7765">
        <w:rPr>
          <w:rFonts w:ascii="Arial" w:hAnsi="Arial" w:cs="Arial" w:hint="cs"/>
          <w:sz w:val="22"/>
          <w:szCs w:val="22"/>
          <w:rtl/>
        </w:rPr>
        <w:t xml:space="preserve">. כדי לצמצם את הצורך בהוצאה פרטית, </w:t>
      </w:r>
      <w:r w:rsidR="00ED7DDB">
        <w:rPr>
          <w:rFonts w:ascii="Arial" w:hAnsi="Arial" w:cs="Arial" w:hint="cs"/>
          <w:sz w:val="22"/>
          <w:szCs w:val="22"/>
          <w:rtl/>
        </w:rPr>
        <w:t xml:space="preserve">מציע פרופ' דב </w:t>
      </w:r>
      <w:proofErr w:type="spellStart"/>
      <w:r w:rsidR="00ED7DDB">
        <w:rPr>
          <w:rFonts w:ascii="Arial" w:hAnsi="Arial" w:cs="Arial" w:hint="cs"/>
          <w:sz w:val="22"/>
          <w:szCs w:val="22"/>
          <w:rtl/>
        </w:rPr>
        <w:t>צ'רניחובסקי</w:t>
      </w:r>
      <w:proofErr w:type="spellEnd"/>
      <w:r w:rsidR="00ED7DDB" w:rsidRPr="009F7765">
        <w:rPr>
          <w:rFonts w:ascii="Arial" w:hAnsi="Arial" w:cs="Arial" w:hint="cs"/>
          <w:sz w:val="22"/>
          <w:szCs w:val="22"/>
          <w:rtl/>
        </w:rPr>
        <w:t xml:space="preserve"> </w:t>
      </w:r>
      <w:r w:rsidR="00ED7DDB">
        <w:rPr>
          <w:rFonts w:ascii="Arial" w:hAnsi="Arial" w:cs="Arial" w:hint="cs"/>
          <w:sz w:val="22"/>
          <w:szCs w:val="22"/>
          <w:rtl/>
        </w:rPr>
        <w:t xml:space="preserve">ממרכז </w:t>
      </w:r>
      <w:proofErr w:type="spellStart"/>
      <w:r w:rsidR="00ED7DDB">
        <w:rPr>
          <w:rFonts w:ascii="Arial" w:hAnsi="Arial" w:cs="Arial" w:hint="cs"/>
          <w:sz w:val="22"/>
          <w:szCs w:val="22"/>
          <w:rtl/>
        </w:rPr>
        <w:t>טאוב</w:t>
      </w:r>
      <w:proofErr w:type="spellEnd"/>
      <w:r w:rsidR="00ED7DDB">
        <w:rPr>
          <w:rFonts w:ascii="Arial" w:hAnsi="Arial" w:cs="Arial" w:hint="cs"/>
          <w:sz w:val="22"/>
          <w:szCs w:val="22"/>
          <w:rtl/>
        </w:rPr>
        <w:t xml:space="preserve"> </w:t>
      </w:r>
      <w:r w:rsidRPr="009F7765">
        <w:rPr>
          <w:rFonts w:ascii="Arial" w:hAnsi="Arial" w:cs="Arial" w:hint="cs"/>
          <w:sz w:val="22"/>
          <w:szCs w:val="22"/>
          <w:rtl/>
        </w:rPr>
        <w:t xml:space="preserve">לטפל בצרכים שבעטיים ישראלים </w:t>
      </w:r>
      <w:r w:rsidR="00FB6656" w:rsidRPr="009F7765">
        <w:rPr>
          <w:rFonts w:ascii="Arial" w:hAnsi="Arial" w:cs="Arial" w:hint="cs"/>
          <w:sz w:val="22"/>
          <w:szCs w:val="22"/>
          <w:rtl/>
        </w:rPr>
        <w:t xml:space="preserve">פונים </w:t>
      </w:r>
      <w:r w:rsidRPr="009F7765">
        <w:rPr>
          <w:rFonts w:ascii="Arial" w:hAnsi="Arial" w:cs="Arial" w:hint="cs"/>
          <w:sz w:val="22"/>
          <w:szCs w:val="22"/>
          <w:rtl/>
        </w:rPr>
        <w:t>לביטוח פרטי: ראשית, להנהיג חופש בחירת רופא (</w:t>
      </w:r>
      <w:proofErr w:type="spellStart"/>
      <w:r w:rsidRPr="009F7765">
        <w:rPr>
          <w:rFonts w:ascii="Arial" w:hAnsi="Arial" w:cs="Arial" w:hint="cs"/>
          <w:sz w:val="22"/>
          <w:szCs w:val="22"/>
          <w:rtl/>
        </w:rPr>
        <w:t>חב"ר</w:t>
      </w:r>
      <w:proofErr w:type="spellEnd"/>
      <w:r w:rsidRPr="009F7765">
        <w:rPr>
          <w:rFonts w:ascii="Arial" w:hAnsi="Arial" w:cs="Arial" w:hint="cs"/>
          <w:sz w:val="22"/>
          <w:szCs w:val="22"/>
          <w:rtl/>
        </w:rPr>
        <w:t xml:space="preserve">) באשפוז </w:t>
      </w:r>
      <w:r>
        <w:rPr>
          <w:rFonts w:ascii="Arial" w:hAnsi="Arial" w:cs="Arial" w:hint="cs"/>
          <w:sz w:val="22"/>
          <w:szCs w:val="22"/>
          <w:rtl/>
        </w:rPr>
        <w:t>ה</w:t>
      </w:r>
      <w:r w:rsidRPr="009F7765">
        <w:rPr>
          <w:rFonts w:ascii="Arial" w:hAnsi="Arial" w:cs="Arial" w:hint="cs"/>
          <w:sz w:val="22"/>
          <w:szCs w:val="22"/>
          <w:rtl/>
        </w:rPr>
        <w:t>ציבורי. שנית, יש להעניק לבני 75 ומעלה פטור מתשלומי השתתפות ברכישת תרופות לטיפול במחלות כרוניות.</w:t>
      </w:r>
    </w:p>
    <w:p w:rsidR="00584A80" w:rsidRDefault="00584A80" w:rsidP="00982860">
      <w:pPr>
        <w:spacing w:line="300" w:lineRule="exact"/>
        <w:jc w:val="both"/>
        <w:rPr>
          <w:rFonts w:ascii="Arial" w:hAnsi="Arial" w:cs="Arial"/>
          <w:b/>
          <w:bCs/>
          <w:color w:val="000080"/>
          <w:sz w:val="22"/>
          <w:szCs w:val="22"/>
          <w:u w:val="single"/>
          <w:rtl/>
        </w:rPr>
      </w:pPr>
      <w:r w:rsidRPr="00FC6145">
        <w:rPr>
          <w:rFonts w:ascii="Arial" w:hAnsi="Arial" w:cs="Arial" w:hint="cs"/>
          <w:b/>
          <w:bCs/>
          <w:sz w:val="22"/>
          <w:szCs w:val="22"/>
          <w:rtl/>
        </w:rPr>
        <w:t>הגדלת המימון הממשלתי והפניית כספי הביטוחים המשלימים למערכת הציבורית</w:t>
      </w:r>
      <w:r w:rsidR="00FB6656" w:rsidRPr="0019572C">
        <w:rPr>
          <w:rFonts w:ascii="Arial" w:hAnsi="Arial" w:cs="Arial" w:hint="cs"/>
          <w:b/>
          <w:bCs/>
          <w:sz w:val="22"/>
          <w:szCs w:val="22"/>
          <w:rtl/>
        </w:rPr>
        <w:t>.</w:t>
      </w:r>
      <w:r w:rsidR="00FB6656">
        <w:rPr>
          <w:rFonts w:ascii="Arial" w:hAnsi="Arial" w:cs="Arial" w:hint="cs"/>
          <w:sz w:val="22"/>
          <w:szCs w:val="22"/>
          <w:rtl/>
        </w:rPr>
        <w:t xml:space="preserve"> </w:t>
      </w:r>
      <w:r w:rsidR="00C921EB">
        <w:rPr>
          <w:rFonts w:ascii="Arial" w:hAnsi="Arial" w:cs="Arial" w:hint="cs"/>
          <w:sz w:val="22"/>
          <w:szCs w:val="22"/>
          <w:rtl/>
        </w:rPr>
        <w:t xml:space="preserve">פרופ' דב </w:t>
      </w:r>
      <w:proofErr w:type="spellStart"/>
      <w:r w:rsidR="00C921EB">
        <w:rPr>
          <w:rFonts w:ascii="Arial" w:hAnsi="Arial" w:cs="Arial" w:hint="cs"/>
          <w:sz w:val="22"/>
          <w:szCs w:val="22"/>
          <w:rtl/>
        </w:rPr>
        <w:t>צ'רניחובסקי</w:t>
      </w:r>
      <w:proofErr w:type="spellEnd"/>
      <w:r w:rsidR="00A909A2">
        <w:rPr>
          <w:rFonts w:ascii="Arial" w:hAnsi="Arial" w:cs="Arial" w:hint="cs"/>
          <w:sz w:val="22"/>
          <w:szCs w:val="22"/>
          <w:rtl/>
        </w:rPr>
        <w:t xml:space="preserve"> ממרכז </w:t>
      </w:r>
      <w:proofErr w:type="spellStart"/>
      <w:r w:rsidR="00A909A2">
        <w:rPr>
          <w:rFonts w:ascii="Arial" w:hAnsi="Arial" w:cs="Arial" w:hint="cs"/>
          <w:sz w:val="22"/>
          <w:szCs w:val="22"/>
          <w:rtl/>
        </w:rPr>
        <w:t>טאוב</w:t>
      </w:r>
      <w:proofErr w:type="spellEnd"/>
      <w:r w:rsidR="00A909A2">
        <w:rPr>
          <w:rFonts w:ascii="Arial" w:hAnsi="Arial" w:cs="Arial" w:hint="cs"/>
          <w:sz w:val="22"/>
          <w:szCs w:val="22"/>
          <w:rtl/>
        </w:rPr>
        <w:t>:</w:t>
      </w:r>
      <w:r w:rsidR="00C921EB">
        <w:rPr>
          <w:rFonts w:ascii="Arial" w:hAnsi="Arial" w:cs="Arial" w:hint="cs"/>
          <w:sz w:val="22"/>
          <w:szCs w:val="22"/>
          <w:rtl/>
        </w:rPr>
        <w:t xml:space="preserve"> </w:t>
      </w:r>
      <w:r w:rsidR="00A909A2">
        <w:rPr>
          <w:rFonts w:ascii="Arial" w:hAnsi="Arial" w:cs="Arial" w:hint="cs"/>
          <w:sz w:val="22"/>
          <w:szCs w:val="22"/>
          <w:rtl/>
        </w:rPr>
        <w:t>"</w:t>
      </w:r>
      <w:r w:rsidRPr="00FC6145">
        <w:rPr>
          <w:rFonts w:ascii="Arial" w:hAnsi="Arial" w:cs="Arial" w:hint="cs"/>
          <w:sz w:val="22"/>
          <w:szCs w:val="22"/>
          <w:rtl/>
        </w:rPr>
        <w:t>יש להגדיל את המימון הציבורי למערכת הבריאות</w:t>
      </w:r>
      <w:r w:rsidR="00A909A2">
        <w:rPr>
          <w:rFonts w:ascii="Arial" w:hAnsi="Arial" w:cs="Arial" w:hint="cs"/>
          <w:sz w:val="22"/>
          <w:szCs w:val="22"/>
          <w:rtl/>
        </w:rPr>
        <w:t>."</w:t>
      </w:r>
      <w:r>
        <w:rPr>
          <w:rFonts w:ascii="Arial" w:hAnsi="Arial" w:cs="Arial" w:hint="cs"/>
          <w:sz w:val="22"/>
          <w:szCs w:val="22"/>
          <w:rtl/>
        </w:rPr>
        <w:t xml:space="preserve"> ראשית, להגדיל בהדרגה ובאחריות את</w:t>
      </w:r>
      <w:r w:rsidRPr="00FC6145">
        <w:rPr>
          <w:rFonts w:ascii="Arial" w:hAnsi="Arial" w:cs="Arial" w:hint="cs"/>
          <w:sz w:val="22"/>
          <w:szCs w:val="22"/>
          <w:rtl/>
        </w:rPr>
        <w:t xml:space="preserve"> המימון הממשלתי למערכת</w:t>
      </w:r>
      <w:r w:rsidR="00C921EB">
        <w:rPr>
          <w:rFonts w:ascii="Arial" w:hAnsi="Arial" w:cs="Arial" w:hint="cs"/>
          <w:sz w:val="22"/>
          <w:szCs w:val="22"/>
          <w:rtl/>
        </w:rPr>
        <w:t>,</w:t>
      </w:r>
      <w:r w:rsidRPr="00FC6145">
        <w:rPr>
          <w:rFonts w:ascii="Arial" w:hAnsi="Arial" w:cs="Arial" w:hint="cs"/>
          <w:sz w:val="22"/>
          <w:szCs w:val="22"/>
          <w:rtl/>
        </w:rPr>
        <w:t xml:space="preserve"> בכפוף לשינויים מבניים</w:t>
      </w:r>
      <w:r w:rsidRPr="00FC6145">
        <w:rPr>
          <w:rFonts w:ascii="Arial" w:hAnsi="Arial" w:cs="Arial" w:hint="cs"/>
          <w:sz w:val="22"/>
          <w:szCs w:val="22"/>
          <w:rtl/>
          <w:lang w:bidi="ar-SA"/>
        </w:rPr>
        <w:t xml:space="preserve"> </w:t>
      </w:r>
      <w:r w:rsidRPr="00FC6145">
        <w:rPr>
          <w:rFonts w:ascii="Arial" w:hAnsi="Arial" w:cs="Arial" w:hint="cs"/>
          <w:sz w:val="22"/>
          <w:szCs w:val="22"/>
          <w:rtl/>
        </w:rPr>
        <w:t>ושיפורים בביצועיה</w:t>
      </w:r>
      <w:r w:rsidR="00C921EB">
        <w:rPr>
          <w:rFonts w:ascii="Arial" w:hAnsi="Arial" w:cs="Arial" w:hint="cs"/>
          <w:sz w:val="22"/>
          <w:szCs w:val="22"/>
          <w:rtl/>
        </w:rPr>
        <w:t>,</w:t>
      </w:r>
      <w:r w:rsidRPr="00FC6145">
        <w:rPr>
          <w:rFonts w:ascii="Arial" w:hAnsi="Arial" w:cs="Arial" w:hint="cs"/>
          <w:sz w:val="22"/>
          <w:szCs w:val="22"/>
          <w:rtl/>
        </w:rPr>
        <w:t xml:space="preserve"> לרמה של כ-75</w:t>
      </w:r>
      <w:r>
        <w:rPr>
          <w:rFonts w:ascii="Arial" w:hAnsi="Arial" w:cs="Arial" w:hint="cs"/>
          <w:sz w:val="22"/>
          <w:szCs w:val="22"/>
          <w:rtl/>
        </w:rPr>
        <w:t>%</w:t>
      </w:r>
      <w:r w:rsidRPr="00FC6145">
        <w:rPr>
          <w:rFonts w:ascii="Arial" w:hAnsi="Arial" w:cs="Arial" w:hint="cs"/>
          <w:sz w:val="22"/>
          <w:szCs w:val="22"/>
          <w:rtl/>
        </w:rPr>
        <w:t xml:space="preserve"> מסך ה</w:t>
      </w:r>
      <w:r>
        <w:rPr>
          <w:rFonts w:ascii="Arial" w:hAnsi="Arial" w:cs="Arial" w:hint="cs"/>
          <w:sz w:val="22"/>
          <w:szCs w:val="22"/>
          <w:rtl/>
        </w:rPr>
        <w:t>מימון,</w:t>
      </w:r>
      <w:r w:rsidRPr="00FC6145">
        <w:rPr>
          <w:rFonts w:ascii="Arial" w:hAnsi="Arial" w:cs="Arial" w:hint="cs"/>
          <w:sz w:val="22"/>
          <w:szCs w:val="22"/>
          <w:rtl/>
        </w:rPr>
        <w:t xml:space="preserve"> בדומה </w:t>
      </w:r>
      <w:r>
        <w:rPr>
          <w:rFonts w:ascii="Arial" w:hAnsi="Arial" w:cs="Arial" w:hint="cs"/>
          <w:sz w:val="22"/>
          <w:szCs w:val="22"/>
          <w:rtl/>
        </w:rPr>
        <w:t xml:space="preserve">למדינות אחרות </w:t>
      </w:r>
      <w:r w:rsidR="00035FD3">
        <w:rPr>
          <w:rFonts w:ascii="Arial" w:hAnsi="Arial" w:cs="Arial" w:hint="cs"/>
          <w:sz w:val="22"/>
          <w:szCs w:val="22"/>
          <w:rtl/>
        </w:rPr>
        <w:t>המנהיגות</w:t>
      </w:r>
      <w:r w:rsidR="00035FD3" w:rsidRPr="00FC6145">
        <w:rPr>
          <w:rFonts w:ascii="Arial" w:hAnsi="Arial" w:cs="Arial" w:hint="cs"/>
          <w:sz w:val="22"/>
          <w:szCs w:val="22"/>
          <w:rtl/>
        </w:rPr>
        <w:t xml:space="preserve"> </w:t>
      </w:r>
      <w:r w:rsidRPr="00FC6145">
        <w:rPr>
          <w:rFonts w:ascii="Arial" w:hAnsi="Arial" w:cs="Arial" w:hint="cs"/>
          <w:sz w:val="22"/>
          <w:szCs w:val="22"/>
          <w:rtl/>
        </w:rPr>
        <w:t>ביטוח בריאות ממלכתי</w:t>
      </w:r>
      <w:r w:rsidRPr="00FC6145">
        <w:rPr>
          <w:rFonts w:ascii="Arial" w:hAnsi="Arial" w:cs="Arial" w:hint="cs"/>
          <w:sz w:val="22"/>
          <w:szCs w:val="22"/>
          <w:rtl/>
          <w:lang w:bidi="ar-SA"/>
        </w:rPr>
        <w:t xml:space="preserve">. </w:t>
      </w:r>
      <w:r>
        <w:rPr>
          <w:rFonts w:ascii="Arial" w:hAnsi="Arial" w:cs="Arial" w:hint="cs"/>
          <w:sz w:val="22"/>
          <w:szCs w:val="22"/>
          <w:rtl/>
        </w:rPr>
        <w:t>שנית, יש להעביר את</w:t>
      </w:r>
      <w:r w:rsidRPr="00FC6145">
        <w:rPr>
          <w:rFonts w:ascii="Arial" w:hAnsi="Arial" w:cs="Arial" w:hint="cs"/>
          <w:sz w:val="22"/>
          <w:szCs w:val="22"/>
          <w:rtl/>
        </w:rPr>
        <w:t xml:space="preserve"> כספ</w:t>
      </w:r>
      <w:r w:rsidRPr="00FC6145">
        <w:rPr>
          <w:rFonts w:ascii="Arial" w:hAnsi="Arial" w:cs="Arial"/>
          <w:sz w:val="22"/>
          <w:szCs w:val="22"/>
          <w:rtl/>
        </w:rPr>
        <w:t>י הביטוחים המשלימים</w:t>
      </w:r>
      <w:r w:rsidRPr="00FC6145">
        <w:rPr>
          <w:rFonts w:ascii="Arial" w:hAnsi="Arial" w:cs="Arial" w:hint="cs"/>
          <w:sz w:val="22"/>
          <w:szCs w:val="22"/>
          <w:rtl/>
        </w:rPr>
        <w:t xml:space="preserve"> שמוכרות קופות החולים </w:t>
      </w:r>
      <w:r w:rsidRPr="00FC6145">
        <w:rPr>
          <w:rFonts w:ascii="Arial" w:hAnsi="Arial" w:cs="Arial"/>
          <w:sz w:val="22"/>
          <w:szCs w:val="22"/>
          <w:rtl/>
        </w:rPr>
        <w:t>–</w:t>
      </w:r>
      <w:r w:rsidRPr="00FC6145">
        <w:rPr>
          <w:rFonts w:ascii="Arial" w:hAnsi="Arial" w:cs="Arial" w:hint="cs"/>
          <w:sz w:val="22"/>
          <w:szCs w:val="22"/>
          <w:rtl/>
        </w:rPr>
        <w:t xml:space="preserve"> סכום </w:t>
      </w:r>
      <w:r w:rsidR="00035FD3">
        <w:rPr>
          <w:rFonts w:ascii="Arial" w:hAnsi="Arial" w:cs="Arial" w:hint="cs"/>
          <w:sz w:val="22"/>
          <w:szCs w:val="22"/>
          <w:rtl/>
        </w:rPr>
        <w:t>ש</w:t>
      </w:r>
      <w:r w:rsidRPr="00FC6145">
        <w:rPr>
          <w:rFonts w:ascii="Arial" w:hAnsi="Arial" w:cs="Arial" w:hint="cs"/>
          <w:sz w:val="22"/>
          <w:szCs w:val="22"/>
          <w:rtl/>
        </w:rPr>
        <w:t>ל כ</w:t>
      </w:r>
      <w:r w:rsidRPr="00FC6145">
        <w:rPr>
          <w:rFonts w:ascii="Arial" w:hAnsi="Arial" w:cs="Arial" w:hint="cs"/>
          <w:sz w:val="22"/>
          <w:szCs w:val="22"/>
          <w:rtl/>
          <w:lang w:bidi="ar-SA"/>
        </w:rPr>
        <w:t>-</w:t>
      </w:r>
      <w:r w:rsidRPr="00FC6145">
        <w:rPr>
          <w:rFonts w:ascii="Arial" w:hAnsi="Arial" w:cs="Arial" w:hint="cs"/>
          <w:sz w:val="22"/>
          <w:szCs w:val="22"/>
          <w:rtl/>
        </w:rPr>
        <w:t>3.5</w:t>
      </w:r>
      <w:r w:rsidRPr="00FC6145">
        <w:rPr>
          <w:rFonts w:ascii="Arial" w:hAnsi="Arial" w:cs="Arial" w:hint="cs"/>
          <w:sz w:val="22"/>
          <w:szCs w:val="22"/>
          <w:rtl/>
          <w:lang w:bidi="ar-SA"/>
        </w:rPr>
        <w:t xml:space="preserve"> </w:t>
      </w:r>
      <w:r w:rsidRPr="00FC6145">
        <w:rPr>
          <w:rFonts w:ascii="Arial" w:hAnsi="Arial" w:cs="Arial" w:hint="cs"/>
          <w:sz w:val="22"/>
          <w:szCs w:val="22"/>
          <w:rtl/>
        </w:rPr>
        <w:t>מיליארד שקלים לשנה</w:t>
      </w:r>
      <w:r w:rsidRPr="00FC6145">
        <w:rPr>
          <w:rFonts w:ascii="Arial" w:hAnsi="Arial" w:cs="Arial" w:hint="cs"/>
          <w:sz w:val="22"/>
          <w:szCs w:val="22"/>
          <w:rtl/>
          <w:lang w:bidi="ar-SA"/>
        </w:rPr>
        <w:t xml:space="preserve"> </w:t>
      </w:r>
      <w:r w:rsidRPr="00FC6145">
        <w:rPr>
          <w:rFonts w:ascii="Arial" w:hAnsi="Arial" w:cs="Arial"/>
          <w:sz w:val="22"/>
          <w:szCs w:val="22"/>
          <w:rtl/>
        </w:rPr>
        <w:t>–</w:t>
      </w:r>
      <w:r w:rsidRPr="00FC6145">
        <w:rPr>
          <w:rFonts w:ascii="Arial" w:hAnsi="Arial" w:cs="Arial" w:hint="cs"/>
          <w:sz w:val="22"/>
          <w:szCs w:val="22"/>
          <w:rtl/>
        </w:rPr>
        <w:t xml:space="preserve"> מהרפואה הפרטית לרפואה </w:t>
      </w:r>
      <w:r w:rsidR="00035FD3">
        <w:rPr>
          <w:rFonts w:ascii="Arial" w:hAnsi="Arial" w:cs="Arial" w:hint="cs"/>
          <w:sz w:val="22"/>
          <w:szCs w:val="22"/>
          <w:rtl/>
        </w:rPr>
        <w:t>ה</w:t>
      </w:r>
      <w:r w:rsidRPr="00FC6145">
        <w:rPr>
          <w:rFonts w:ascii="Arial" w:hAnsi="Arial" w:cs="Arial" w:hint="cs"/>
          <w:sz w:val="22"/>
          <w:szCs w:val="22"/>
          <w:rtl/>
        </w:rPr>
        <w:t>ציבורית</w:t>
      </w:r>
      <w:r w:rsidRPr="00FC6145">
        <w:rPr>
          <w:rFonts w:ascii="Arial" w:hAnsi="Arial" w:cs="Arial" w:hint="cs"/>
          <w:sz w:val="22"/>
          <w:szCs w:val="22"/>
          <w:rtl/>
          <w:lang w:bidi="ar-SA"/>
        </w:rPr>
        <w:t xml:space="preserve">. </w:t>
      </w:r>
    </w:p>
    <w:p w:rsidR="00584A80" w:rsidRPr="009F7765" w:rsidRDefault="00584A80" w:rsidP="00FB6656">
      <w:pPr>
        <w:spacing w:before="240" w:after="40"/>
        <w:outlineLvl w:val="2"/>
        <w:rPr>
          <w:b/>
          <w:bCs/>
          <w:color w:val="000080"/>
          <w:u w:val="single"/>
          <w:rtl/>
        </w:rPr>
      </w:pPr>
      <w:r>
        <w:rPr>
          <w:rFonts w:ascii="Arial" w:hAnsi="Arial" w:cs="Arial" w:hint="cs"/>
          <w:b/>
          <w:bCs/>
          <w:color w:val="000080"/>
          <w:sz w:val="22"/>
          <w:szCs w:val="22"/>
          <w:u w:val="single"/>
          <w:rtl/>
        </w:rPr>
        <w:t xml:space="preserve">תעסוקה </w:t>
      </w:r>
      <w:r w:rsidRPr="009F7765">
        <w:rPr>
          <w:rFonts w:hint="cs"/>
          <w:b/>
          <w:bCs/>
          <w:color w:val="000080"/>
          <w:u w:val="single"/>
          <w:rtl/>
        </w:rPr>
        <w:t xml:space="preserve"> </w:t>
      </w:r>
    </w:p>
    <w:p w:rsidR="00584A80" w:rsidRPr="009F7765" w:rsidRDefault="00584A80" w:rsidP="009011E4">
      <w:pPr>
        <w:spacing w:after="80" w:line="300" w:lineRule="exact"/>
        <w:jc w:val="both"/>
        <w:rPr>
          <w:rFonts w:ascii="Arial" w:hAnsi="Arial" w:cs="Arial"/>
          <w:sz w:val="22"/>
          <w:szCs w:val="22"/>
        </w:rPr>
      </w:pPr>
      <w:r w:rsidRPr="009F7765">
        <w:rPr>
          <w:rFonts w:ascii="Arial" w:hAnsi="Arial" w:cs="Arial" w:hint="cs"/>
          <w:b/>
          <w:bCs/>
          <w:sz w:val="22"/>
          <w:szCs w:val="22"/>
          <w:rtl/>
        </w:rPr>
        <w:t>שיפור מס ההכנסה השלילי</w:t>
      </w:r>
      <w:r w:rsidR="00035FD3">
        <w:rPr>
          <w:rFonts w:ascii="Arial" w:hAnsi="Arial" w:cs="Arial" w:hint="cs"/>
          <w:b/>
          <w:bCs/>
          <w:sz w:val="22"/>
          <w:szCs w:val="22"/>
          <w:rtl/>
        </w:rPr>
        <w:t xml:space="preserve">. </w:t>
      </w:r>
      <w:r w:rsidRPr="009F7765">
        <w:rPr>
          <w:rFonts w:ascii="Arial" w:hAnsi="Arial" w:cs="Arial" w:hint="cs"/>
          <w:sz w:val="22"/>
          <w:szCs w:val="22"/>
          <w:rtl/>
        </w:rPr>
        <w:t xml:space="preserve">מענק תעסוקה (מס הכנסה שלילי) הוכח כאפקטיבי הן בסגירת פערים והן בעידוד תעסוקה, אולם שיעורו </w:t>
      </w:r>
      <w:r>
        <w:rPr>
          <w:rFonts w:ascii="Arial" w:hAnsi="Arial" w:cs="Arial" w:hint="cs"/>
          <w:sz w:val="22"/>
          <w:szCs w:val="22"/>
          <w:rtl/>
        </w:rPr>
        <w:t xml:space="preserve">בישראל </w:t>
      </w:r>
      <w:r w:rsidR="00035FD3">
        <w:rPr>
          <w:rFonts w:ascii="Arial" w:hAnsi="Arial" w:cs="Arial" w:hint="cs"/>
          <w:sz w:val="22"/>
          <w:szCs w:val="22"/>
          <w:rtl/>
        </w:rPr>
        <w:t>קטן</w:t>
      </w:r>
      <w:r w:rsidR="00035FD3" w:rsidRPr="009F7765">
        <w:rPr>
          <w:rFonts w:ascii="Arial" w:hAnsi="Arial" w:cs="Arial" w:hint="cs"/>
          <w:sz w:val="22"/>
          <w:szCs w:val="22"/>
          <w:rtl/>
        </w:rPr>
        <w:t xml:space="preserve"> </w:t>
      </w:r>
      <w:r w:rsidRPr="009F7765">
        <w:rPr>
          <w:rFonts w:ascii="Arial" w:hAnsi="Arial" w:cs="Arial" w:hint="cs"/>
          <w:sz w:val="22"/>
          <w:szCs w:val="22"/>
          <w:rtl/>
        </w:rPr>
        <w:t>מאוד יחסית למדינות אחרות. ניתן להשתמש בתמריצים אלו כדי לעודד העסק</w:t>
      </w:r>
      <w:r w:rsidR="00035FD3">
        <w:rPr>
          <w:rFonts w:ascii="Arial" w:hAnsi="Arial" w:cs="Arial" w:hint="cs"/>
          <w:sz w:val="22"/>
          <w:szCs w:val="22"/>
          <w:rtl/>
        </w:rPr>
        <w:t xml:space="preserve">ת </w:t>
      </w:r>
      <w:r w:rsidRPr="009F7765">
        <w:rPr>
          <w:rFonts w:ascii="Arial" w:hAnsi="Arial" w:cs="Arial" w:hint="cs"/>
          <w:sz w:val="22"/>
          <w:szCs w:val="22"/>
          <w:rtl/>
        </w:rPr>
        <w:t xml:space="preserve">אוכלוסיות מוחלשות </w:t>
      </w:r>
      <w:r w:rsidR="008724CD">
        <w:rPr>
          <w:rFonts w:ascii="Arial" w:hAnsi="Arial" w:cs="Arial"/>
          <w:sz w:val="22"/>
          <w:szCs w:val="22"/>
          <w:rtl/>
        </w:rPr>
        <w:t>–</w:t>
      </w:r>
      <w:r>
        <w:rPr>
          <w:rFonts w:ascii="Arial" w:hAnsi="Arial" w:cs="Arial" w:hint="cs"/>
          <w:sz w:val="22"/>
          <w:szCs w:val="22"/>
          <w:rtl/>
        </w:rPr>
        <w:t xml:space="preserve"> </w:t>
      </w:r>
      <w:r w:rsidRPr="009F7765">
        <w:rPr>
          <w:rFonts w:ascii="Arial" w:hAnsi="Arial" w:cs="Arial" w:hint="cs"/>
          <w:sz w:val="22"/>
          <w:szCs w:val="22"/>
          <w:rtl/>
        </w:rPr>
        <w:t xml:space="preserve">כולל מיעוטים, מבוגרים ובעלי מוגבלויות. </w:t>
      </w:r>
      <w:r w:rsidR="00C921EB">
        <w:rPr>
          <w:rFonts w:ascii="Arial" w:hAnsi="Arial" w:cs="Arial" w:hint="cs"/>
          <w:sz w:val="22"/>
          <w:szCs w:val="22"/>
          <w:rtl/>
        </w:rPr>
        <w:t>פרופ' איל קמחי מציע</w:t>
      </w:r>
      <w:r w:rsidRPr="009F7765">
        <w:rPr>
          <w:rFonts w:ascii="Arial" w:hAnsi="Arial" w:cs="Arial" w:hint="cs"/>
          <w:sz w:val="22"/>
          <w:szCs w:val="22"/>
          <w:rtl/>
        </w:rPr>
        <w:t xml:space="preserve"> להגדיל את סכומי המענק ואת טווח ההכנסות המזכות בו, ובה בעת לפשט את הקריטריונים לזכאות </w:t>
      </w:r>
      <w:proofErr w:type="spellStart"/>
      <w:r w:rsidRPr="009F7765">
        <w:rPr>
          <w:rFonts w:ascii="Arial" w:hAnsi="Arial" w:cs="Arial" w:hint="cs"/>
          <w:sz w:val="22"/>
          <w:szCs w:val="22"/>
          <w:rtl/>
        </w:rPr>
        <w:t>ולהנגיש</w:t>
      </w:r>
      <w:proofErr w:type="spellEnd"/>
      <w:r w:rsidRPr="009F7765">
        <w:rPr>
          <w:rFonts w:ascii="Arial" w:hAnsi="Arial" w:cs="Arial" w:hint="cs"/>
          <w:sz w:val="22"/>
          <w:szCs w:val="22"/>
          <w:rtl/>
        </w:rPr>
        <w:t xml:space="preserve"> אותם לכלל הזכאים, רצוי באופן אוטומטי. </w:t>
      </w:r>
    </w:p>
    <w:p w:rsidR="00584A80" w:rsidRPr="009F7765" w:rsidRDefault="00584A80" w:rsidP="0019572C">
      <w:pPr>
        <w:spacing w:line="300" w:lineRule="exact"/>
        <w:jc w:val="both"/>
        <w:rPr>
          <w:rFonts w:ascii="Arial" w:hAnsi="Arial" w:cs="Arial"/>
          <w:sz w:val="22"/>
          <w:szCs w:val="22"/>
          <w:rtl/>
        </w:rPr>
      </w:pPr>
      <w:r w:rsidRPr="009F7765">
        <w:rPr>
          <w:rFonts w:ascii="Arial" w:hAnsi="Arial" w:cs="Arial" w:hint="cs"/>
          <w:b/>
          <w:bCs/>
          <w:sz w:val="22"/>
          <w:szCs w:val="22"/>
          <w:rtl/>
        </w:rPr>
        <w:t>פטור מחובת חיסכון לפנסיה ושיפור התנאים לעובדים בעלי שכר נמוך</w:t>
      </w:r>
      <w:r w:rsidR="00035FD3">
        <w:rPr>
          <w:rFonts w:hint="cs"/>
          <w:b/>
          <w:bCs/>
          <w:rtl/>
        </w:rPr>
        <w:t xml:space="preserve">. </w:t>
      </w:r>
      <w:r w:rsidRPr="009F7765">
        <w:rPr>
          <w:rFonts w:ascii="Arial" w:hAnsi="Arial" w:cs="Arial" w:hint="cs"/>
          <w:sz w:val="22"/>
          <w:szCs w:val="22"/>
          <w:rtl/>
        </w:rPr>
        <w:t>עובדים בעלי שכר נמוך מתקשים לחיות ברווחה כלכלית מינימלית</w:t>
      </w:r>
      <w:r>
        <w:rPr>
          <w:rFonts w:ascii="Arial" w:hAnsi="Arial" w:cs="Arial" w:hint="cs"/>
          <w:sz w:val="22"/>
          <w:szCs w:val="22"/>
          <w:rtl/>
        </w:rPr>
        <w:t xml:space="preserve"> בהווה</w:t>
      </w:r>
      <w:r w:rsidRPr="009F7765">
        <w:rPr>
          <w:rFonts w:ascii="Arial" w:hAnsi="Arial" w:cs="Arial" w:hint="cs"/>
          <w:sz w:val="22"/>
          <w:szCs w:val="22"/>
          <w:rtl/>
        </w:rPr>
        <w:t xml:space="preserve">, </w:t>
      </w:r>
      <w:r>
        <w:rPr>
          <w:rFonts w:ascii="Arial" w:hAnsi="Arial" w:cs="Arial" w:hint="cs"/>
          <w:sz w:val="22"/>
          <w:szCs w:val="22"/>
          <w:rtl/>
        </w:rPr>
        <w:t>אולם  כמו מרבית העובדים בישראל</w:t>
      </w:r>
      <w:r w:rsidRPr="009F7765">
        <w:rPr>
          <w:rFonts w:ascii="Arial" w:hAnsi="Arial" w:cs="Arial" w:hint="cs"/>
          <w:sz w:val="22"/>
          <w:szCs w:val="22"/>
          <w:rtl/>
        </w:rPr>
        <w:t xml:space="preserve"> </w:t>
      </w:r>
      <w:r>
        <w:rPr>
          <w:rFonts w:ascii="Arial" w:hAnsi="Arial" w:cs="Arial" w:hint="cs"/>
          <w:sz w:val="22"/>
          <w:szCs w:val="22"/>
          <w:rtl/>
        </w:rPr>
        <w:t xml:space="preserve">הם </w:t>
      </w:r>
      <w:r w:rsidRPr="001521E7">
        <w:rPr>
          <w:rFonts w:ascii="Arial" w:hAnsi="Arial" w:cs="Arial" w:hint="cs"/>
          <w:sz w:val="22"/>
          <w:szCs w:val="22"/>
          <w:rtl/>
        </w:rPr>
        <w:t>מחויבים</w:t>
      </w:r>
      <w:r>
        <w:rPr>
          <w:rFonts w:ascii="Arial" w:hAnsi="Arial" w:cs="Arial" w:hint="cs"/>
          <w:sz w:val="22"/>
          <w:szCs w:val="22"/>
          <w:rtl/>
        </w:rPr>
        <w:t xml:space="preserve"> </w:t>
      </w:r>
      <w:r w:rsidRPr="009F7765">
        <w:rPr>
          <w:rFonts w:ascii="Arial" w:hAnsi="Arial" w:cs="Arial" w:hint="cs"/>
          <w:sz w:val="22"/>
          <w:szCs w:val="22"/>
          <w:rtl/>
        </w:rPr>
        <w:t xml:space="preserve">להפריש משכרם </w:t>
      </w:r>
      <w:r>
        <w:rPr>
          <w:rFonts w:ascii="Arial" w:hAnsi="Arial" w:cs="Arial" w:hint="cs"/>
          <w:sz w:val="22"/>
          <w:szCs w:val="22"/>
          <w:rtl/>
        </w:rPr>
        <w:t xml:space="preserve">לפנסיה, כלומר </w:t>
      </w:r>
      <w:r w:rsidRPr="009F7765">
        <w:rPr>
          <w:rFonts w:ascii="Arial" w:hAnsi="Arial" w:cs="Arial" w:hint="cs"/>
          <w:sz w:val="22"/>
          <w:szCs w:val="22"/>
          <w:rtl/>
        </w:rPr>
        <w:t>למטרה עתידית שעשויה להיות חשובה פחות מבעיות</w:t>
      </w:r>
      <w:r w:rsidR="00035FD3">
        <w:rPr>
          <w:rFonts w:ascii="Arial" w:hAnsi="Arial" w:cs="Arial" w:hint="cs"/>
          <w:sz w:val="22"/>
          <w:szCs w:val="22"/>
          <w:rtl/>
        </w:rPr>
        <w:t>יהם</w:t>
      </w:r>
      <w:r w:rsidRPr="009F7765">
        <w:rPr>
          <w:rFonts w:ascii="Arial" w:hAnsi="Arial" w:cs="Arial" w:hint="cs"/>
          <w:sz w:val="22"/>
          <w:szCs w:val="22"/>
          <w:rtl/>
        </w:rPr>
        <w:t xml:space="preserve"> הנוכחיו</w:t>
      </w:r>
      <w:r w:rsidR="00035FD3">
        <w:rPr>
          <w:rFonts w:ascii="Arial" w:hAnsi="Arial" w:cs="Arial" w:hint="cs"/>
          <w:sz w:val="22"/>
          <w:szCs w:val="22"/>
          <w:rtl/>
        </w:rPr>
        <w:t>ת</w:t>
      </w:r>
      <w:r w:rsidRPr="009F7765">
        <w:rPr>
          <w:rFonts w:ascii="Arial" w:hAnsi="Arial" w:cs="Arial" w:hint="cs"/>
          <w:sz w:val="22"/>
          <w:szCs w:val="22"/>
          <w:rtl/>
        </w:rPr>
        <w:t xml:space="preserve">. </w:t>
      </w:r>
      <w:r w:rsidR="00C921EB">
        <w:rPr>
          <w:rFonts w:ascii="Arial" w:hAnsi="Arial" w:cs="Arial" w:hint="cs"/>
          <w:sz w:val="22"/>
          <w:szCs w:val="22"/>
          <w:rtl/>
        </w:rPr>
        <w:t>פרופ' איל קמחי ממליץ ל</w:t>
      </w:r>
      <w:r w:rsidRPr="009F7765">
        <w:rPr>
          <w:rFonts w:ascii="Arial" w:hAnsi="Arial" w:cs="Arial" w:hint="cs"/>
          <w:sz w:val="22"/>
          <w:szCs w:val="22"/>
          <w:rtl/>
        </w:rPr>
        <w:t xml:space="preserve">פטור בעלי שכר נמוך במיוחד מחובת ההפרשה לפנסיה, תוך חיוב המעסיקים להמשיך להפריש לטובתם את חלק המעסיק. בעיה נוספת של המערכת הפנסיונית היא דמי הניהול הגבוהים המוטלים בעיקר על חוסכים קטנים. ניתן להתגבר על </w:t>
      </w:r>
      <w:r w:rsidR="00035FD3">
        <w:rPr>
          <w:rFonts w:ascii="Arial" w:hAnsi="Arial" w:cs="Arial" w:hint="cs"/>
          <w:sz w:val="22"/>
          <w:szCs w:val="22"/>
          <w:rtl/>
        </w:rPr>
        <w:t>כך</w:t>
      </w:r>
      <w:r w:rsidRPr="009F7765">
        <w:rPr>
          <w:rFonts w:ascii="Arial" w:hAnsi="Arial" w:cs="Arial" w:hint="cs"/>
          <w:sz w:val="22"/>
          <w:szCs w:val="22"/>
          <w:rtl/>
        </w:rPr>
        <w:t xml:space="preserve"> על ידי פתיחת מסלול פנסיוני לבעלי שכר נמוך בפיקוח מלא של רשות ציבורית. </w:t>
      </w:r>
    </w:p>
    <w:p w:rsidR="00584A80" w:rsidRPr="009F7765" w:rsidRDefault="00584A80" w:rsidP="00FB6656">
      <w:pPr>
        <w:spacing w:before="240" w:after="40"/>
        <w:outlineLvl w:val="2"/>
        <w:rPr>
          <w:rFonts w:ascii="Arial" w:hAnsi="Arial" w:cs="Arial"/>
          <w:b/>
          <w:bCs/>
          <w:color w:val="000080"/>
          <w:sz w:val="22"/>
          <w:szCs w:val="22"/>
          <w:u w:val="single"/>
          <w:rtl/>
        </w:rPr>
      </w:pPr>
      <w:r w:rsidRPr="009F7765">
        <w:rPr>
          <w:rFonts w:ascii="Arial" w:hAnsi="Arial" w:cs="Arial" w:hint="cs"/>
          <w:b/>
          <w:bCs/>
          <w:color w:val="000080"/>
          <w:sz w:val="22"/>
          <w:szCs w:val="22"/>
          <w:u w:val="single"/>
          <w:rtl/>
        </w:rPr>
        <w:t>צמצום פערים בחינוך</w:t>
      </w:r>
    </w:p>
    <w:p w:rsidR="00584A80" w:rsidRPr="009F7765" w:rsidRDefault="00584A80" w:rsidP="008724CD">
      <w:pPr>
        <w:spacing w:after="80" w:line="300" w:lineRule="exact"/>
        <w:jc w:val="both"/>
        <w:rPr>
          <w:rFonts w:ascii="Arial" w:hAnsi="Arial" w:cs="Arial"/>
          <w:sz w:val="22"/>
          <w:szCs w:val="22"/>
        </w:rPr>
      </w:pPr>
      <w:r w:rsidRPr="009F7765">
        <w:rPr>
          <w:rFonts w:ascii="Arial" w:hAnsi="Arial" w:cs="Arial"/>
          <w:b/>
          <w:bCs/>
          <w:sz w:val="22"/>
          <w:szCs w:val="22"/>
          <w:rtl/>
        </w:rPr>
        <w:t>תקצוב דיפרנציאלי משמעותי</w:t>
      </w:r>
      <w:r w:rsidR="00035FD3">
        <w:rPr>
          <w:rFonts w:ascii="Arial" w:hAnsi="Arial" w:cs="Arial" w:hint="cs"/>
          <w:b/>
          <w:bCs/>
          <w:sz w:val="22"/>
          <w:szCs w:val="22"/>
          <w:rtl/>
        </w:rPr>
        <w:t xml:space="preserve">. </w:t>
      </w:r>
      <w:r>
        <w:rPr>
          <w:rFonts w:ascii="Arial" w:hAnsi="Arial" w:cs="Arial" w:hint="cs"/>
          <w:sz w:val="22"/>
          <w:szCs w:val="22"/>
          <w:rtl/>
        </w:rPr>
        <w:t xml:space="preserve">אי השוויון בין התלמידים בישראל גדול מאוד ביחס לעולם המפותח. </w:t>
      </w:r>
      <w:r w:rsidR="00C921EB">
        <w:rPr>
          <w:rFonts w:ascii="Arial" w:hAnsi="Arial" w:cs="Arial" w:hint="cs"/>
          <w:sz w:val="22"/>
          <w:szCs w:val="22"/>
          <w:rtl/>
        </w:rPr>
        <w:t>החוקרים, פרופ' יוסי שביט, ד"ר יריב פניגר ונחום בלס מציעים ש</w:t>
      </w:r>
      <w:r w:rsidRPr="009F7765">
        <w:rPr>
          <w:rFonts w:ascii="Arial" w:hAnsi="Arial" w:cs="Arial" w:hint="cs"/>
          <w:sz w:val="22"/>
          <w:szCs w:val="22"/>
          <w:rtl/>
        </w:rPr>
        <w:t xml:space="preserve">כדי </w:t>
      </w:r>
      <w:r w:rsidRPr="009F7765">
        <w:rPr>
          <w:rFonts w:ascii="Arial" w:hAnsi="Arial" w:cs="Arial"/>
          <w:sz w:val="22"/>
          <w:szCs w:val="22"/>
          <w:rtl/>
        </w:rPr>
        <w:t xml:space="preserve">להתמודד עם </w:t>
      </w:r>
      <w:r w:rsidRPr="009F7765">
        <w:rPr>
          <w:rFonts w:ascii="Arial" w:hAnsi="Arial" w:cs="Arial" w:hint="cs"/>
          <w:sz w:val="22"/>
          <w:szCs w:val="22"/>
          <w:rtl/>
        </w:rPr>
        <w:t>ה</w:t>
      </w:r>
      <w:r w:rsidRPr="009F7765">
        <w:rPr>
          <w:rFonts w:ascii="Arial" w:hAnsi="Arial" w:cs="Arial"/>
          <w:sz w:val="22"/>
          <w:szCs w:val="22"/>
          <w:rtl/>
        </w:rPr>
        <w:t xml:space="preserve">פערים </w:t>
      </w:r>
      <w:r w:rsidRPr="009F7765">
        <w:rPr>
          <w:rFonts w:ascii="Arial" w:hAnsi="Arial" w:cs="Arial" w:hint="cs"/>
          <w:sz w:val="22"/>
          <w:szCs w:val="22"/>
          <w:rtl/>
        </w:rPr>
        <w:t>במערכת החינוך,</w:t>
      </w:r>
      <w:r w:rsidRPr="009F7765">
        <w:rPr>
          <w:rFonts w:ascii="Arial" w:hAnsi="Arial" w:cs="Arial"/>
          <w:sz w:val="22"/>
          <w:szCs w:val="22"/>
          <w:rtl/>
        </w:rPr>
        <w:t xml:space="preserve"> </w:t>
      </w:r>
      <w:r w:rsidRPr="009F7765">
        <w:rPr>
          <w:rFonts w:ascii="Arial" w:hAnsi="Arial" w:cs="Arial" w:hint="cs"/>
          <w:sz w:val="22"/>
          <w:szCs w:val="22"/>
          <w:rtl/>
        </w:rPr>
        <w:t xml:space="preserve">יש </w:t>
      </w:r>
      <w:r w:rsidRPr="009F7765">
        <w:rPr>
          <w:rFonts w:ascii="Arial" w:hAnsi="Arial" w:cs="Arial"/>
          <w:sz w:val="22"/>
          <w:szCs w:val="22"/>
          <w:rtl/>
        </w:rPr>
        <w:t xml:space="preserve">לתקצב את </w:t>
      </w:r>
      <w:r>
        <w:rPr>
          <w:rFonts w:ascii="Arial" w:hAnsi="Arial" w:cs="Arial" w:hint="cs"/>
          <w:sz w:val="22"/>
          <w:szCs w:val="22"/>
          <w:rtl/>
        </w:rPr>
        <w:t xml:space="preserve">כל </w:t>
      </w:r>
      <w:r w:rsidRPr="009F7765">
        <w:rPr>
          <w:rFonts w:ascii="Arial" w:hAnsi="Arial" w:cs="Arial" w:hint="cs"/>
          <w:sz w:val="22"/>
          <w:szCs w:val="22"/>
          <w:rtl/>
        </w:rPr>
        <w:t>מוסדות החינוך</w:t>
      </w:r>
      <w:r>
        <w:rPr>
          <w:rFonts w:ascii="Arial" w:hAnsi="Arial" w:cs="Arial" w:hint="cs"/>
          <w:sz w:val="22"/>
          <w:szCs w:val="22"/>
          <w:rtl/>
        </w:rPr>
        <w:t xml:space="preserve"> </w:t>
      </w:r>
      <w:r w:rsidRPr="009F7765">
        <w:rPr>
          <w:rFonts w:ascii="Arial" w:hAnsi="Arial" w:cs="Arial"/>
          <w:sz w:val="22"/>
          <w:szCs w:val="22"/>
          <w:rtl/>
        </w:rPr>
        <w:t>לפי מדד טיפוח אובייקטיבי ואחיד</w:t>
      </w:r>
      <w:r w:rsidRPr="009F7765">
        <w:rPr>
          <w:rFonts w:ascii="Arial" w:hAnsi="Arial" w:cs="Arial" w:hint="cs"/>
          <w:sz w:val="22"/>
          <w:szCs w:val="22"/>
          <w:rtl/>
        </w:rPr>
        <w:t xml:space="preserve"> הכולל לא רק את מספר התלמידים</w:t>
      </w:r>
      <w:r>
        <w:rPr>
          <w:rFonts w:ascii="Arial" w:hAnsi="Arial" w:cs="Arial" w:hint="cs"/>
          <w:sz w:val="22"/>
          <w:szCs w:val="22"/>
          <w:rtl/>
        </w:rPr>
        <w:t>,</w:t>
      </w:r>
      <w:r w:rsidRPr="009F7765">
        <w:rPr>
          <w:rFonts w:ascii="Arial" w:hAnsi="Arial" w:cs="Arial" w:hint="cs"/>
          <w:sz w:val="22"/>
          <w:szCs w:val="22"/>
          <w:rtl/>
        </w:rPr>
        <w:t xml:space="preserve"> אלא גם את מצבם הסוציו-אקונומי</w:t>
      </w:r>
      <w:r w:rsidRPr="009F7765">
        <w:rPr>
          <w:rFonts w:ascii="Arial" w:hAnsi="Arial" w:cs="Arial"/>
          <w:sz w:val="22"/>
          <w:szCs w:val="22"/>
          <w:rtl/>
        </w:rPr>
        <w:t xml:space="preserve">. על התקצוב להבטיח שכל תלמיד יקבל את מכלול הכלים הדרושים </w:t>
      </w:r>
      <w:r w:rsidRPr="009F7765">
        <w:rPr>
          <w:rFonts w:ascii="Arial" w:hAnsi="Arial" w:cs="Arial" w:hint="cs"/>
          <w:sz w:val="22"/>
          <w:szCs w:val="22"/>
          <w:rtl/>
        </w:rPr>
        <w:t>לו</w:t>
      </w:r>
      <w:r w:rsidRPr="009F7765">
        <w:rPr>
          <w:rFonts w:ascii="Arial" w:hAnsi="Arial" w:cs="Arial"/>
          <w:sz w:val="22"/>
          <w:szCs w:val="22"/>
          <w:rtl/>
        </w:rPr>
        <w:t xml:space="preserve">, ובכללם </w:t>
      </w:r>
      <w:r w:rsidRPr="009F7765">
        <w:rPr>
          <w:rFonts w:ascii="Arial" w:hAnsi="Arial" w:cs="Arial" w:hint="cs"/>
          <w:sz w:val="22"/>
          <w:szCs w:val="22"/>
          <w:rtl/>
        </w:rPr>
        <w:t xml:space="preserve">כיתות קטנות, </w:t>
      </w:r>
      <w:r w:rsidRPr="009F7765">
        <w:rPr>
          <w:rFonts w:ascii="Arial" w:hAnsi="Arial" w:cs="Arial"/>
          <w:sz w:val="22"/>
          <w:szCs w:val="22"/>
          <w:rtl/>
        </w:rPr>
        <w:t xml:space="preserve">היצע מגמות לימוד מספק, מורים בעלי הכשרה נאותה, כיתות לימוד מאובזרות </w:t>
      </w:r>
      <w:r w:rsidRPr="009F7765">
        <w:rPr>
          <w:rFonts w:ascii="Arial" w:hAnsi="Arial" w:cs="Arial" w:hint="cs"/>
          <w:sz w:val="22"/>
          <w:szCs w:val="22"/>
          <w:rtl/>
        </w:rPr>
        <w:t>ו</w:t>
      </w:r>
      <w:r w:rsidRPr="009F7765">
        <w:rPr>
          <w:rFonts w:ascii="Arial" w:hAnsi="Arial" w:cs="Arial"/>
          <w:sz w:val="22"/>
          <w:szCs w:val="22"/>
          <w:rtl/>
        </w:rPr>
        <w:t>עזרי הוראה.</w:t>
      </w:r>
    </w:p>
    <w:p w:rsidR="00584A80" w:rsidRPr="009F7765" w:rsidRDefault="00584A80" w:rsidP="008724CD">
      <w:pPr>
        <w:spacing w:after="80" w:line="300" w:lineRule="exact"/>
        <w:jc w:val="both"/>
        <w:rPr>
          <w:rFonts w:ascii="Arial" w:hAnsi="Arial" w:cs="Arial"/>
          <w:sz w:val="22"/>
          <w:szCs w:val="22"/>
          <w:rtl/>
        </w:rPr>
      </w:pPr>
      <w:r w:rsidRPr="009F7765">
        <w:rPr>
          <w:rFonts w:ascii="Arial" w:hAnsi="Arial" w:cs="Arial" w:hint="cs"/>
          <w:b/>
          <w:bCs/>
          <w:sz w:val="22"/>
          <w:szCs w:val="22"/>
          <w:rtl/>
        </w:rPr>
        <w:t>צמצום ההסללה בתיכון</w:t>
      </w:r>
      <w:r w:rsidR="00035FD3">
        <w:rPr>
          <w:rFonts w:ascii="Arial" w:hAnsi="Arial" w:cs="Arial" w:hint="cs"/>
          <w:b/>
          <w:bCs/>
          <w:sz w:val="22"/>
          <w:szCs w:val="22"/>
          <w:rtl/>
        </w:rPr>
        <w:t xml:space="preserve">. </w:t>
      </w:r>
      <w:r w:rsidRPr="009F7765">
        <w:rPr>
          <w:rFonts w:ascii="Arial" w:hAnsi="Arial" w:cs="Arial" w:hint="cs"/>
          <w:sz w:val="22"/>
          <w:szCs w:val="22"/>
          <w:rtl/>
        </w:rPr>
        <w:t xml:space="preserve">בישראל נהוגה הפרדה בין מסלולים עיוניים למסלולים טכנולוגיים ומקצועיים בתיכון. שיעור הזכאות לבגרות ושיעור ההשכלה הגבוהה של בוגרי המסלולים המקצועיים נמוכים בהרבה מאלו של בוגרי מסלולים עיוניים בעלי נתונים לימודיים וחברתיים דומים, ויותר מבני המעמדות הנמוכים לומדים במסלולים אלו. כלומר, ההסללה משעתקת את אי השוויון המעמדי בהישגים. </w:t>
      </w:r>
      <w:r w:rsidR="00C921EB">
        <w:rPr>
          <w:rFonts w:ascii="Arial" w:hAnsi="Arial" w:cs="Arial" w:hint="cs"/>
          <w:sz w:val="22"/>
          <w:szCs w:val="22"/>
          <w:rtl/>
        </w:rPr>
        <w:t xml:space="preserve">חוקרי מרכז </w:t>
      </w:r>
      <w:proofErr w:type="spellStart"/>
      <w:r w:rsidR="00C921EB">
        <w:rPr>
          <w:rFonts w:ascii="Arial" w:hAnsi="Arial" w:cs="Arial" w:hint="cs"/>
          <w:sz w:val="22"/>
          <w:szCs w:val="22"/>
          <w:rtl/>
        </w:rPr>
        <w:t>טאוב</w:t>
      </w:r>
      <w:proofErr w:type="spellEnd"/>
      <w:r w:rsidR="00C921EB">
        <w:rPr>
          <w:rFonts w:ascii="Arial" w:hAnsi="Arial" w:cs="Arial" w:hint="cs"/>
          <w:sz w:val="22"/>
          <w:szCs w:val="22"/>
          <w:rtl/>
        </w:rPr>
        <w:t xml:space="preserve"> מציעים ש</w:t>
      </w:r>
      <w:r>
        <w:rPr>
          <w:rFonts w:ascii="Arial" w:hAnsi="Arial" w:cs="Arial" w:hint="cs"/>
          <w:sz w:val="22"/>
          <w:szCs w:val="22"/>
          <w:rtl/>
        </w:rPr>
        <w:t xml:space="preserve">כדי למנוע זאת, </w:t>
      </w:r>
      <w:r w:rsidRPr="009F7765">
        <w:rPr>
          <w:rFonts w:ascii="Arial" w:hAnsi="Arial" w:cs="Arial" w:hint="cs"/>
          <w:sz w:val="22"/>
          <w:szCs w:val="22"/>
          <w:rtl/>
        </w:rPr>
        <w:t>יש לדחות את החינוך הטכנולוגי לשלב העל-תיכוני ולצמצם את היקפו בתיכון.</w:t>
      </w:r>
    </w:p>
    <w:p w:rsidR="00584A80" w:rsidRPr="009F7765" w:rsidRDefault="00584A80" w:rsidP="0019572C">
      <w:pPr>
        <w:spacing w:line="300" w:lineRule="exact"/>
        <w:jc w:val="both"/>
        <w:rPr>
          <w:rFonts w:ascii="Arial" w:hAnsi="Arial" w:cs="Arial"/>
          <w:sz w:val="22"/>
          <w:szCs w:val="22"/>
          <w:rtl/>
        </w:rPr>
      </w:pPr>
      <w:r w:rsidRPr="009F7765">
        <w:rPr>
          <w:rFonts w:ascii="Arial" w:hAnsi="Arial" w:cs="Arial" w:hint="cs"/>
          <w:b/>
          <w:bCs/>
          <w:sz w:val="22"/>
          <w:szCs w:val="22"/>
          <w:rtl/>
        </w:rPr>
        <w:t xml:space="preserve">צמצום </w:t>
      </w:r>
      <w:r w:rsidRPr="009F7765">
        <w:rPr>
          <w:rFonts w:ascii="Arial" w:hAnsi="Arial" w:cs="Arial"/>
          <w:b/>
          <w:bCs/>
          <w:sz w:val="22"/>
          <w:szCs w:val="22"/>
          <w:rtl/>
        </w:rPr>
        <w:t>אי שוויון לימודי מחוץ לבית הספר</w:t>
      </w:r>
      <w:r w:rsidR="00035FD3">
        <w:rPr>
          <w:rFonts w:ascii="Arial" w:hAnsi="Arial" w:cs="Arial" w:hint="cs"/>
          <w:b/>
          <w:bCs/>
          <w:sz w:val="22"/>
          <w:szCs w:val="22"/>
          <w:rtl/>
        </w:rPr>
        <w:t xml:space="preserve">. </w:t>
      </w:r>
      <w:r w:rsidRPr="009F7765">
        <w:rPr>
          <w:rFonts w:ascii="Arial" w:hAnsi="Arial" w:cs="Arial" w:hint="cs"/>
          <w:sz w:val="22"/>
          <w:szCs w:val="22"/>
          <w:rtl/>
        </w:rPr>
        <w:t xml:space="preserve">למדינת ישראל </w:t>
      </w:r>
      <w:r>
        <w:rPr>
          <w:rFonts w:ascii="Arial" w:hAnsi="Arial" w:cs="Arial" w:hint="cs"/>
          <w:sz w:val="22"/>
          <w:szCs w:val="22"/>
          <w:rtl/>
        </w:rPr>
        <w:t xml:space="preserve">אין </w:t>
      </w:r>
      <w:r w:rsidRPr="009F7765">
        <w:rPr>
          <w:rFonts w:ascii="Arial" w:hAnsi="Arial" w:cs="Arial" w:hint="cs"/>
          <w:sz w:val="22"/>
          <w:szCs w:val="22"/>
          <w:rtl/>
        </w:rPr>
        <w:t xml:space="preserve">מדיניות </w:t>
      </w:r>
      <w:r>
        <w:rPr>
          <w:rFonts w:ascii="Arial" w:hAnsi="Arial" w:cs="Arial" w:hint="cs"/>
          <w:sz w:val="22"/>
          <w:szCs w:val="22"/>
          <w:rtl/>
        </w:rPr>
        <w:t>בנושא</w:t>
      </w:r>
      <w:r w:rsidRPr="009F7765">
        <w:rPr>
          <w:rFonts w:ascii="Arial" w:hAnsi="Arial" w:cs="Arial" w:hint="cs"/>
          <w:sz w:val="22"/>
          <w:szCs w:val="22"/>
          <w:rtl/>
        </w:rPr>
        <w:t xml:space="preserve"> תהליכים לימודיים המתבצעים מחוץ לשעות הלימודים: אבחוני לקויות למידה, הוראה מתקנת ושיעורי תגבור (שיעורים פרטיים). </w:t>
      </w:r>
      <w:r>
        <w:rPr>
          <w:rFonts w:ascii="Arial" w:hAnsi="Arial" w:cs="Arial" w:hint="cs"/>
          <w:sz w:val="22"/>
          <w:szCs w:val="22"/>
          <w:rtl/>
        </w:rPr>
        <w:t>על כן,</w:t>
      </w:r>
      <w:r w:rsidRPr="009F7765">
        <w:rPr>
          <w:rFonts w:ascii="Arial" w:hAnsi="Arial" w:cs="Arial" w:hint="cs"/>
          <w:sz w:val="22"/>
          <w:szCs w:val="22"/>
          <w:rtl/>
        </w:rPr>
        <w:t xml:space="preserve"> תהליכים אלו תלויים ביכולתה של המשפחה לרכוש שירותים אלו. </w:t>
      </w:r>
      <w:r w:rsidR="00C921EB">
        <w:rPr>
          <w:rFonts w:ascii="Arial" w:hAnsi="Arial" w:cs="Arial" w:hint="cs"/>
          <w:sz w:val="22"/>
          <w:szCs w:val="22"/>
          <w:rtl/>
        </w:rPr>
        <w:t xml:space="preserve">פרופ' יוסי שביט, ד"ר יריב פניגר ונחום בלס ממרכז </w:t>
      </w:r>
      <w:proofErr w:type="spellStart"/>
      <w:r w:rsidR="00C921EB">
        <w:rPr>
          <w:rFonts w:ascii="Arial" w:hAnsi="Arial" w:cs="Arial" w:hint="cs"/>
          <w:sz w:val="22"/>
          <w:szCs w:val="22"/>
          <w:rtl/>
        </w:rPr>
        <w:t>טאוב</w:t>
      </w:r>
      <w:proofErr w:type="spellEnd"/>
      <w:r w:rsidR="00C921EB">
        <w:rPr>
          <w:rFonts w:ascii="Arial" w:hAnsi="Arial" w:cs="Arial" w:hint="cs"/>
          <w:sz w:val="22"/>
          <w:szCs w:val="22"/>
          <w:rtl/>
        </w:rPr>
        <w:t xml:space="preserve"> מציעים</w:t>
      </w:r>
      <w:r w:rsidRPr="009F7765">
        <w:rPr>
          <w:rFonts w:ascii="Arial" w:hAnsi="Arial" w:cs="Arial" w:hint="cs"/>
          <w:sz w:val="22"/>
          <w:szCs w:val="22"/>
          <w:rtl/>
        </w:rPr>
        <w:t xml:space="preserve"> להקים מערך ציבורי לאבחון לקויות למידה ולטיפול בהן, ובכך לאפשר נגישות לשירות זה לכל האוכלוסייה. כמו כן</w:t>
      </w:r>
      <w:r>
        <w:rPr>
          <w:rFonts w:ascii="Arial" w:hAnsi="Arial" w:cs="Arial" w:hint="cs"/>
          <w:sz w:val="22"/>
          <w:szCs w:val="22"/>
          <w:rtl/>
        </w:rPr>
        <w:t>,</w:t>
      </w:r>
      <w:r w:rsidRPr="009F7765">
        <w:rPr>
          <w:rFonts w:ascii="Arial" w:hAnsi="Arial" w:cs="Arial" w:hint="cs"/>
          <w:sz w:val="22"/>
          <w:szCs w:val="22"/>
          <w:rtl/>
        </w:rPr>
        <w:t xml:space="preserve"> על משרד החינוך להקצות משאבים </w:t>
      </w:r>
      <w:r>
        <w:rPr>
          <w:rFonts w:ascii="Arial" w:hAnsi="Arial" w:cs="Arial" w:hint="cs"/>
          <w:sz w:val="22"/>
          <w:szCs w:val="22"/>
          <w:rtl/>
        </w:rPr>
        <w:t>ולשתף פעולה עם</w:t>
      </w:r>
      <w:r w:rsidRPr="009F7765">
        <w:rPr>
          <w:rFonts w:ascii="Arial" w:hAnsi="Arial" w:cs="Arial" w:hint="cs"/>
          <w:sz w:val="22"/>
          <w:szCs w:val="22"/>
          <w:rtl/>
        </w:rPr>
        <w:t xml:space="preserve"> הרשויות המקומיות להקמת מרכזי למידה ולהרחבת המרכזים הקיימים, ולהציע לתלמידים נזקקים שיעורי עזר במחיר מסובסד. </w:t>
      </w:r>
    </w:p>
    <w:p w:rsidR="00B31A4A" w:rsidRPr="009F7765" w:rsidRDefault="00B31A4A" w:rsidP="00FB6656">
      <w:pPr>
        <w:spacing w:line="300" w:lineRule="exact"/>
        <w:rPr>
          <w:rFonts w:ascii="Arial" w:hAnsi="Arial" w:cs="Arial"/>
          <w:b/>
          <w:bCs/>
          <w:color w:val="000080"/>
          <w:sz w:val="22"/>
          <w:szCs w:val="22"/>
          <w:u w:val="single"/>
          <w:rtl/>
        </w:rPr>
      </w:pPr>
      <w:r w:rsidRPr="009F7765">
        <w:rPr>
          <w:rFonts w:ascii="Arial" w:hAnsi="Arial" w:cs="Arial"/>
          <w:b/>
          <w:bCs/>
          <w:color w:val="000080"/>
          <w:sz w:val="22"/>
          <w:szCs w:val="22"/>
          <w:u w:val="single"/>
          <w:rtl/>
        </w:rPr>
        <w:lastRenderedPageBreak/>
        <w:t>תהליכים דמוגרפיים ארוכי טווח</w:t>
      </w:r>
    </w:p>
    <w:p w:rsidR="00B31A4A" w:rsidRDefault="00B31A4A" w:rsidP="00A909A2">
      <w:pPr>
        <w:spacing w:line="300" w:lineRule="exact"/>
        <w:jc w:val="both"/>
        <w:rPr>
          <w:rFonts w:ascii="Arial" w:hAnsi="Arial" w:cs="Arial"/>
          <w:sz w:val="22"/>
          <w:szCs w:val="22"/>
          <w:rtl/>
        </w:rPr>
      </w:pPr>
      <w:r w:rsidRPr="00B31A4A">
        <w:rPr>
          <w:rFonts w:ascii="Arial" w:hAnsi="Arial" w:cs="Arial"/>
          <w:b/>
          <w:bCs/>
          <w:sz w:val="22"/>
          <w:szCs w:val="22"/>
          <w:rtl/>
        </w:rPr>
        <w:t xml:space="preserve">החלת לימודי ליבה לחרדים </w:t>
      </w:r>
      <w:r w:rsidR="00035FD3">
        <w:rPr>
          <w:rFonts w:ascii="Arial" w:hAnsi="Arial" w:cs="Arial" w:hint="cs"/>
          <w:b/>
          <w:bCs/>
          <w:sz w:val="22"/>
          <w:szCs w:val="22"/>
          <w:rtl/>
        </w:rPr>
        <w:t>ו</w:t>
      </w:r>
      <w:r w:rsidRPr="00B31A4A">
        <w:rPr>
          <w:rFonts w:ascii="Arial" w:hAnsi="Arial" w:cs="Arial"/>
          <w:b/>
          <w:bCs/>
          <w:sz w:val="22"/>
          <w:szCs w:val="22"/>
          <w:rtl/>
        </w:rPr>
        <w:t>ניתוק הקשר בין תעסוקה, לימודים בישיבה ושירות בצה"ל</w:t>
      </w:r>
      <w:r w:rsidR="00035FD3" w:rsidRPr="0019572C">
        <w:rPr>
          <w:rFonts w:ascii="Arial" w:hAnsi="Arial" w:cs="Arial" w:hint="cs"/>
          <w:b/>
          <w:bCs/>
          <w:sz w:val="22"/>
          <w:szCs w:val="22"/>
          <w:rtl/>
        </w:rPr>
        <w:t xml:space="preserve">. </w:t>
      </w:r>
      <w:r w:rsidRPr="009F7765">
        <w:rPr>
          <w:rFonts w:ascii="Arial" w:hAnsi="Arial" w:cs="Arial"/>
          <w:sz w:val="22"/>
          <w:szCs w:val="22"/>
          <w:rtl/>
        </w:rPr>
        <w:t xml:space="preserve">כ-10% מהאוכלוסייה בגילי העבודה הם חרדים, אך </w:t>
      </w:r>
      <w:r w:rsidR="00A252E4">
        <w:rPr>
          <w:rFonts w:ascii="Arial" w:hAnsi="Arial" w:cs="Arial" w:hint="cs"/>
          <w:sz w:val="22"/>
          <w:szCs w:val="22"/>
          <w:rtl/>
        </w:rPr>
        <w:t xml:space="preserve">לפי הערכות שונות </w:t>
      </w:r>
      <w:r w:rsidRPr="009F7765">
        <w:rPr>
          <w:rFonts w:ascii="Arial" w:hAnsi="Arial" w:cs="Arial"/>
          <w:sz w:val="22"/>
          <w:szCs w:val="22"/>
          <w:rtl/>
        </w:rPr>
        <w:t>שיעורם צפוי לגדול ליותר מרבע מהאוכלוסייה בגיל העבודה בתוך 5–4 עשורים. החינוך החרדי, בעיקר בקרב הבנים, אינו מקנה לבוגריו כלים להשתלבות בשוק העבודה</w:t>
      </w:r>
      <w:r w:rsidR="007B0354">
        <w:rPr>
          <w:rFonts w:ascii="Arial" w:hAnsi="Arial" w:cs="Arial" w:hint="cs"/>
          <w:sz w:val="22"/>
          <w:szCs w:val="22"/>
          <w:rtl/>
        </w:rPr>
        <w:t>, וכך צפויים שיעורי העוני בקרב החרדים להישאר גבוהים במיוחד.</w:t>
      </w:r>
      <w:r w:rsidRPr="009F7765">
        <w:rPr>
          <w:rFonts w:ascii="Arial" w:hAnsi="Arial" w:cs="Arial"/>
          <w:sz w:val="22"/>
          <w:szCs w:val="22"/>
          <w:rtl/>
        </w:rPr>
        <w:t xml:space="preserve"> </w:t>
      </w:r>
      <w:r w:rsidR="00C921EB">
        <w:rPr>
          <w:rFonts w:ascii="Arial" w:hAnsi="Arial" w:cs="Arial" w:hint="cs"/>
          <w:sz w:val="22"/>
          <w:szCs w:val="22"/>
          <w:rtl/>
        </w:rPr>
        <w:t xml:space="preserve">ד"ר משה חזן וד"ר נעם </w:t>
      </w:r>
      <w:proofErr w:type="spellStart"/>
      <w:r w:rsidR="00C921EB">
        <w:rPr>
          <w:rFonts w:ascii="Arial" w:hAnsi="Arial" w:cs="Arial" w:hint="cs"/>
          <w:sz w:val="22"/>
          <w:szCs w:val="22"/>
          <w:rtl/>
        </w:rPr>
        <w:t>גרובר</w:t>
      </w:r>
      <w:proofErr w:type="spellEnd"/>
      <w:r w:rsidR="00C921EB">
        <w:rPr>
          <w:rFonts w:ascii="Arial" w:hAnsi="Arial" w:cs="Arial" w:hint="cs"/>
          <w:sz w:val="22"/>
          <w:szCs w:val="22"/>
          <w:rtl/>
        </w:rPr>
        <w:t xml:space="preserve"> מציעים </w:t>
      </w:r>
      <w:r w:rsidRPr="009F7765">
        <w:rPr>
          <w:rFonts w:ascii="Arial" w:hAnsi="Arial" w:cs="Arial"/>
          <w:sz w:val="22"/>
          <w:szCs w:val="22"/>
          <w:rtl/>
        </w:rPr>
        <w:t>פתרון</w:t>
      </w:r>
      <w:r w:rsidR="007B0354">
        <w:rPr>
          <w:rFonts w:ascii="Arial" w:hAnsi="Arial" w:cs="Arial" w:hint="cs"/>
          <w:sz w:val="22"/>
          <w:szCs w:val="22"/>
          <w:rtl/>
        </w:rPr>
        <w:t xml:space="preserve"> למצב </w:t>
      </w:r>
      <w:r w:rsidR="00C921EB">
        <w:rPr>
          <w:rFonts w:ascii="Arial" w:hAnsi="Arial" w:cs="Arial"/>
          <w:sz w:val="22"/>
          <w:szCs w:val="22"/>
          <w:rtl/>
        </w:rPr>
        <w:t>–</w:t>
      </w:r>
      <w:r w:rsidRPr="009F7765">
        <w:rPr>
          <w:rFonts w:ascii="Arial" w:hAnsi="Arial" w:cs="Arial"/>
          <w:sz w:val="22"/>
          <w:szCs w:val="22"/>
          <w:rtl/>
        </w:rPr>
        <w:t xml:space="preserve"> </w:t>
      </w:r>
      <w:r w:rsidR="00E259CE">
        <w:rPr>
          <w:rFonts w:ascii="Arial" w:hAnsi="Arial" w:cs="Arial" w:hint="cs"/>
          <w:sz w:val="22"/>
          <w:szCs w:val="22"/>
          <w:rtl/>
        </w:rPr>
        <w:t>החלת</w:t>
      </w:r>
      <w:r w:rsidRPr="009F7765">
        <w:rPr>
          <w:rFonts w:ascii="Arial" w:hAnsi="Arial" w:cs="Arial"/>
          <w:sz w:val="22"/>
          <w:szCs w:val="22"/>
          <w:rtl/>
        </w:rPr>
        <w:t xml:space="preserve"> לימודי ליבה בחינוך החרדי כתנאי למימונו מכספי המדינה. נוסף</w:t>
      </w:r>
      <w:r w:rsidR="007B0354">
        <w:rPr>
          <w:rFonts w:ascii="Arial" w:hAnsi="Arial" w:cs="Arial" w:hint="cs"/>
          <w:sz w:val="22"/>
          <w:szCs w:val="22"/>
          <w:rtl/>
        </w:rPr>
        <w:t xml:space="preserve"> לכך</w:t>
      </w:r>
      <w:r w:rsidRPr="009F7765">
        <w:rPr>
          <w:rFonts w:ascii="Arial" w:hAnsi="Arial" w:cs="Arial"/>
          <w:sz w:val="22"/>
          <w:szCs w:val="22"/>
          <w:rtl/>
        </w:rPr>
        <w:t>,</w:t>
      </w:r>
      <w:r w:rsidR="00C921EB">
        <w:rPr>
          <w:rFonts w:ascii="Arial" w:hAnsi="Arial" w:cs="Arial" w:hint="cs"/>
          <w:sz w:val="22"/>
          <w:szCs w:val="22"/>
          <w:rtl/>
        </w:rPr>
        <w:t xml:space="preserve"> לדעת החוקרים</w:t>
      </w:r>
      <w:r w:rsidRPr="009F7765">
        <w:rPr>
          <w:rFonts w:ascii="Arial" w:hAnsi="Arial" w:cs="Arial"/>
          <w:sz w:val="22"/>
          <w:szCs w:val="22"/>
          <w:rtl/>
        </w:rPr>
        <w:t xml:space="preserve"> יש לנתק את הקשר בין תעסוקה, לימודים בישיבה ושירות בצה"ל</w:t>
      </w:r>
      <w:r w:rsidR="00CF6354">
        <w:rPr>
          <w:rFonts w:ascii="Arial" w:hAnsi="Arial" w:cs="Arial" w:hint="cs"/>
          <w:sz w:val="22"/>
          <w:szCs w:val="22"/>
          <w:rtl/>
        </w:rPr>
        <w:t>, בכדי</w:t>
      </w:r>
      <w:r w:rsidRPr="009F7765">
        <w:rPr>
          <w:rFonts w:ascii="Arial" w:hAnsi="Arial" w:cs="Arial"/>
          <w:sz w:val="22"/>
          <w:szCs w:val="22"/>
          <w:rtl/>
        </w:rPr>
        <w:t xml:space="preserve"> לשלב את הגברים החרדים בשוק העבודה ביתר קלות. </w:t>
      </w:r>
    </w:p>
    <w:p w:rsidR="0033243E" w:rsidRDefault="0033243E" w:rsidP="00FB6656">
      <w:pPr>
        <w:spacing w:line="300" w:lineRule="exact"/>
        <w:rPr>
          <w:rFonts w:ascii="Arial" w:hAnsi="Arial" w:cs="Arial"/>
          <w:b/>
          <w:bCs/>
          <w:color w:val="000080"/>
          <w:sz w:val="22"/>
          <w:szCs w:val="22"/>
          <w:u w:val="single"/>
          <w:rtl/>
        </w:rPr>
      </w:pPr>
    </w:p>
    <w:p w:rsidR="00B31A4A" w:rsidRPr="009F7765" w:rsidRDefault="00B31A4A" w:rsidP="00FB6656">
      <w:pPr>
        <w:spacing w:line="300" w:lineRule="exact"/>
        <w:rPr>
          <w:rFonts w:ascii="Arial" w:hAnsi="Arial" w:cs="Arial"/>
          <w:b/>
          <w:bCs/>
          <w:color w:val="000080"/>
          <w:sz w:val="22"/>
          <w:szCs w:val="22"/>
          <w:u w:val="single"/>
          <w:rtl/>
        </w:rPr>
      </w:pPr>
      <w:r w:rsidRPr="009F7765">
        <w:rPr>
          <w:rFonts w:ascii="Arial" w:hAnsi="Arial" w:cs="Arial"/>
          <w:b/>
          <w:bCs/>
          <w:color w:val="000080"/>
          <w:sz w:val="22"/>
          <w:szCs w:val="22"/>
          <w:u w:val="single"/>
          <w:rtl/>
        </w:rPr>
        <w:t>דיור</w:t>
      </w:r>
    </w:p>
    <w:p w:rsidR="00B31A4A" w:rsidRPr="009F7765" w:rsidRDefault="00B31A4A" w:rsidP="00A909A2">
      <w:pPr>
        <w:spacing w:line="300" w:lineRule="exact"/>
        <w:jc w:val="both"/>
        <w:rPr>
          <w:rFonts w:ascii="Arial" w:hAnsi="Arial" w:cs="Arial"/>
          <w:sz w:val="22"/>
          <w:szCs w:val="22"/>
          <w:rtl/>
        </w:rPr>
      </w:pPr>
      <w:r w:rsidRPr="009F7765">
        <w:rPr>
          <w:rFonts w:ascii="Arial" w:hAnsi="Arial" w:cs="Arial" w:hint="cs"/>
          <w:b/>
          <w:bCs/>
          <w:sz w:val="22"/>
          <w:szCs w:val="22"/>
          <w:rtl/>
        </w:rPr>
        <w:t>מיסוי ההכנסה משכירות</w:t>
      </w:r>
      <w:r w:rsidR="0033243E">
        <w:rPr>
          <w:rFonts w:ascii="Arial" w:hAnsi="Arial" w:cs="Arial" w:hint="cs"/>
          <w:b/>
          <w:bCs/>
          <w:sz w:val="22"/>
          <w:szCs w:val="22"/>
          <w:rtl/>
        </w:rPr>
        <w:t xml:space="preserve"> ו</w:t>
      </w:r>
      <w:r w:rsidRPr="009F7765">
        <w:rPr>
          <w:rFonts w:ascii="Arial" w:hAnsi="Arial" w:cs="Arial" w:hint="cs"/>
          <w:b/>
          <w:bCs/>
          <w:sz w:val="22"/>
          <w:szCs w:val="22"/>
          <w:rtl/>
        </w:rPr>
        <w:t>העברת סמכויות בנושאי דיור, תכנון ומ</w:t>
      </w:r>
      <w:r w:rsidR="0033243E">
        <w:rPr>
          <w:rFonts w:ascii="Arial" w:hAnsi="Arial" w:cs="Arial" w:hint="cs"/>
          <w:b/>
          <w:bCs/>
          <w:sz w:val="22"/>
          <w:szCs w:val="22"/>
          <w:rtl/>
        </w:rPr>
        <w:t>י</w:t>
      </w:r>
      <w:r w:rsidRPr="009F7765">
        <w:rPr>
          <w:rFonts w:ascii="Arial" w:hAnsi="Arial" w:cs="Arial" w:hint="cs"/>
          <w:b/>
          <w:bCs/>
          <w:sz w:val="22"/>
          <w:szCs w:val="22"/>
          <w:rtl/>
        </w:rPr>
        <w:t>ס</w:t>
      </w:r>
      <w:r w:rsidR="0033243E">
        <w:rPr>
          <w:rFonts w:ascii="Arial" w:hAnsi="Arial" w:cs="Arial" w:hint="cs"/>
          <w:b/>
          <w:bCs/>
          <w:sz w:val="22"/>
          <w:szCs w:val="22"/>
          <w:rtl/>
        </w:rPr>
        <w:t>ו</w:t>
      </w:r>
      <w:r w:rsidRPr="009F7765">
        <w:rPr>
          <w:rFonts w:ascii="Arial" w:hAnsi="Arial" w:cs="Arial" w:hint="cs"/>
          <w:b/>
          <w:bCs/>
          <w:sz w:val="22"/>
          <w:szCs w:val="22"/>
          <w:rtl/>
        </w:rPr>
        <w:t>י בנייה וארנונה לרשויות המקומיות</w:t>
      </w:r>
      <w:r w:rsidR="0033243E">
        <w:rPr>
          <w:rFonts w:ascii="Arial" w:hAnsi="Arial" w:cs="Arial" w:hint="cs"/>
          <w:b/>
          <w:bCs/>
          <w:sz w:val="22"/>
          <w:szCs w:val="22"/>
          <w:rtl/>
        </w:rPr>
        <w:t xml:space="preserve">. </w:t>
      </w:r>
      <w:r w:rsidRPr="009F7765">
        <w:rPr>
          <w:rFonts w:ascii="Arial" w:hAnsi="Arial" w:cs="Arial" w:hint="cs"/>
          <w:sz w:val="22"/>
          <w:szCs w:val="22"/>
          <w:rtl/>
        </w:rPr>
        <w:t>הדיור התייקר באופן חריג בשנים האחרונות</w:t>
      </w:r>
      <w:r w:rsidR="00C921EB">
        <w:rPr>
          <w:rFonts w:ascii="Arial" w:hAnsi="Arial" w:cs="Arial" w:hint="cs"/>
          <w:sz w:val="22"/>
          <w:szCs w:val="22"/>
          <w:rtl/>
        </w:rPr>
        <w:t xml:space="preserve"> וד"ר משה חזן וד"ר נעם </w:t>
      </w:r>
      <w:proofErr w:type="spellStart"/>
      <w:r w:rsidR="00C921EB">
        <w:rPr>
          <w:rFonts w:ascii="Arial" w:hAnsi="Arial" w:cs="Arial" w:hint="cs"/>
          <w:sz w:val="22"/>
          <w:szCs w:val="22"/>
          <w:rtl/>
        </w:rPr>
        <w:t>גרובר</w:t>
      </w:r>
      <w:proofErr w:type="spellEnd"/>
      <w:r w:rsidR="00C921EB">
        <w:rPr>
          <w:rFonts w:ascii="Arial" w:hAnsi="Arial" w:cs="Arial" w:hint="cs"/>
          <w:sz w:val="22"/>
          <w:szCs w:val="22"/>
          <w:rtl/>
        </w:rPr>
        <w:t xml:space="preserve"> ממליצים לממשלה להתמודד עם הנושא בשני מישורים</w:t>
      </w:r>
      <w:r w:rsidR="007B0354">
        <w:rPr>
          <w:rFonts w:ascii="Arial" w:hAnsi="Arial" w:cs="Arial" w:hint="cs"/>
          <w:sz w:val="22"/>
          <w:szCs w:val="22"/>
          <w:rtl/>
        </w:rPr>
        <w:t>.</w:t>
      </w:r>
      <w:r w:rsidRPr="009F7765">
        <w:rPr>
          <w:rFonts w:ascii="Arial" w:hAnsi="Arial" w:cs="Arial" w:hint="cs"/>
          <w:sz w:val="22"/>
          <w:szCs w:val="22"/>
          <w:rtl/>
        </w:rPr>
        <w:t xml:space="preserve"> בטווח הקצר יש למסות את ההכנסה משכירות בשיעור דומה להכנסה ממקורות אחרים. כמו כן, כדי להבטיח שינוי </w:t>
      </w:r>
      <w:r w:rsidR="00E259CE">
        <w:rPr>
          <w:rFonts w:ascii="Arial" w:hAnsi="Arial" w:cs="Arial" w:hint="cs"/>
          <w:sz w:val="22"/>
          <w:szCs w:val="22"/>
          <w:rtl/>
        </w:rPr>
        <w:t>ל</w:t>
      </w:r>
      <w:r w:rsidRPr="009F7765">
        <w:rPr>
          <w:rFonts w:ascii="Arial" w:hAnsi="Arial" w:cs="Arial" w:hint="cs"/>
          <w:sz w:val="22"/>
          <w:szCs w:val="22"/>
          <w:rtl/>
        </w:rPr>
        <w:t>טווח הארוך, יש להעביר את שיווק הקרקעות והאחריות להקמת התשתיות לרשות המוניציפלית</w:t>
      </w:r>
      <w:r w:rsidR="007B0354">
        <w:rPr>
          <w:rFonts w:ascii="Arial" w:hAnsi="Arial" w:cs="Arial" w:hint="cs"/>
          <w:sz w:val="22"/>
          <w:szCs w:val="22"/>
          <w:rtl/>
        </w:rPr>
        <w:t xml:space="preserve">, </w:t>
      </w:r>
      <w:r w:rsidR="00CF6354">
        <w:rPr>
          <w:rFonts w:ascii="Arial" w:hAnsi="Arial" w:cs="Arial" w:hint="cs"/>
          <w:sz w:val="22"/>
          <w:szCs w:val="22"/>
          <w:rtl/>
        </w:rPr>
        <w:t xml:space="preserve">ובכך </w:t>
      </w:r>
      <w:r w:rsidR="007B0354">
        <w:rPr>
          <w:rFonts w:ascii="Arial" w:hAnsi="Arial" w:cs="Arial" w:hint="cs"/>
          <w:sz w:val="22"/>
          <w:szCs w:val="22"/>
          <w:rtl/>
        </w:rPr>
        <w:t>למנוע ריבוי הליכים ביורוקרטיים שמעכבים את הבנייה</w:t>
      </w:r>
      <w:r w:rsidRPr="009F7765">
        <w:rPr>
          <w:rFonts w:ascii="Arial" w:hAnsi="Arial" w:cs="Arial" w:hint="cs"/>
          <w:sz w:val="22"/>
          <w:szCs w:val="22"/>
          <w:rtl/>
        </w:rPr>
        <w:t xml:space="preserve">. </w:t>
      </w:r>
      <w:r w:rsidR="000E572E">
        <w:rPr>
          <w:rFonts w:ascii="Arial" w:hAnsi="Arial" w:cs="Arial" w:hint="cs"/>
          <w:sz w:val="22"/>
          <w:szCs w:val="22"/>
          <w:rtl/>
        </w:rPr>
        <w:t xml:space="preserve">כדי לעודד את הרשויות המקומיות לתמוך בבנייה למגורים (שכיום אינה רווחית במיוחד עבורן) </w:t>
      </w:r>
      <w:r w:rsidRPr="009F7765">
        <w:rPr>
          <w:rFonts w:ascii="Arial" w:hAnsi="Arial" w:cs="Arial" w:hint="cs"/>
          <w:sz w:val="22"/>
          <w:szCs w:val="22"/>
          <w:rtl/>
        </w:rPr>
        <w:t>מוצע להקל על</w:t>
      </w:r>
      <w:r w:rsidR="000E572E">
        <w:rPr>
          <w:rFonts w:ascii="Arial" w:hAnsi="Arial" w:cs="Arial" w:hint="cs"/>
          <w:sz w:val="22"/>
          <w:szCs w:val="22"/>
          <w:rtl/>
        </w:rPr>
        <w:t>יהן</w:t>
      </w:r>
      <w:r w:rsidR="00CF6354">
        <w:rPr>
          <w:rFonts w:ascii="Arial" w:hAnsi="Arial" w:cs="Arial" w:hint="cs"/>
          <w:sz w:val="22"/>
          <w:szCs w:val="22"/>
          <w:rtl/>
        </w:rPr>
        <w:t xml:space="preserve"> </w:t>
      </w:r>
      <w:r w:rsidRPr="009F7765">
        <w:rPr>
          <w:rFonts w:ascii="Arial" w:hAnsi="Arial" w:cs="Arial" w:hint="cs"/>
          <w:sz w:val="22"/>
          <w:szCs w:val="22"/>
          <w:rtl/>
        </w:rPr>
        <w:t>לקבוע הן את הארנונה למגורים והן את היטלי הפיתוח וההשבחה</w:t>
      </w:r>
      <w:r w:rsidR="000E572E">
        <w:rPr>
          <w:rFonts w:ascii="Arial" w:hAnsi="Arial" w:cs="Arial" w:hint="cs"/>
          <w:sz w:val="22"/>
          <w:szCs w:val="22"/>
          <w:rtl/>
        </w:rPr>
        <w:t xml:space="preserve"> בשטחן</w:t>
      </w:r>
      <w:r w:rsidRPr="009F7765">
        <w:rPr>
          <w:rFonts w:ascii="Arial" w:hAnsi="Arial" w:cs="Arial" w:hint="cs"/>
          <w:sz w:val="22"/>
          <w:szCs w:val="22"/>
          <w:rtl/>
        </w:rPr>
        <w:t xml:space="preserve">. </w:t>
      </w:r>
    </w:p>
    <w:p w:rsidR="0033243E" w:rsidRDefault="0033243E" w:rsidP="00FB6656">
      <w:pPr>
        <w:spacing w:after="120" w:line="300" w:lineRule="exact"/>
        <w:jc w:val="both"/>
        <w:rPr>
          <w:rFonts w:ascii="Arial" w:hAnsi="Arial" w:cs="Arial"/>
          <w:b/>
          <w:bCs/>
          <w:color w:val="C00000"/>
          <w:sz w:val="20"/>
          <w:szCs w:val="20"/>
          <w:rtl/>
        </w:rPr>
      </w:pPr>
      <w:bookmarkStart w:id="0" w:name="_GoBack"/>
      <w:bookmarkEnd w:id="0"/>
    </w:p>
    <w:p w:rsidR="00B31A4A" w:rsidRPr="00CD4D8C" w:rsidRDefault="00B31A4A" w:rsidP="004F70BF">
      <w:pPr>
        <w:spacing w:after="120" w:line="300" w:lineRule="exact"/>
        <w:jc w:val="both"/>
        <w:rPr>
          <w:rFonts w:ascii="Arial" w:hAnsi="Arial" w:cs="Arial"/>
          <w:b/>
          <w:bCs/>
          <w:color w:val="C00000"/>
          <w:sz w:val="20"/>
          <w:szCs w:val="20"/>
          <w:rtl/>
        </w:rPr>
      </w:pPr>
      <w:r w:rsidRPr="00CD4D8C">
        <w:rPr>
          <w:rFonts w:ascii="Arial" w:hAnsi="Arial" w:cs="Arial"/>
          <w:b/>
          <w:bCs/>
          <w:color w:val="C00000"/>
          <w:sz w:val="20"/>
          <w:szCs w:val="20"/>
          <w:rtl/>
        </w:rPr>
        <w:t xml:space="preserve">רשימת ההמלצות המלאה (לפירוט </w:t>
      </w:r>
      <w:r w:rsidR="00B903E7" w:rsidRPr="00CD4D8C">
        <w:rPr>
          <w:rFonts w:ascii="Arial" w:hAnsi="Arial" w:cs="Arial"/>
          <w:b/>
          <w:bCs/>
          <w:color w:val="C00000"/>
          <w:sz w:val="20"/>
          <w:szCs w:val="20"/>
          <w:rtl/>
        </w:rPr>
        <w:t>במסמך המלא</w:t>
      </w:r>
      <w:r w:rsidRPr="00CD4D8C">
        <w:rPr>
          <w:rFonts w:ascii="Arial" w:hAnsi="Arial" w:cs="Arial"/>
          <w:b/>
          <w:bCs/>
          <w:color w:val="C00000"/>
          <w:sz w:val="20"/>
          <w:szCs w:val="20"/>
          <w:rtl/>
        </w:rPr>
        <w:t xml:space="preserve"> </w:t>
      </w:r>
      <w:hyperlink r:id="rId12" w:history="1">
        <w:r w:rsidRPr="007442C2">
          <w:rPr>
            <w:rStyle w:val="Hyperlink"/>
            <w:rFonts w:ascii="Arial" w:hAnsi="Arial" w:cs="Arial"/>
            <w:b/>
            <w:bCs/>
            <w:sz w:val="20"/>
            <w:szCs w:val="20"/>
            <w:rtl/>
          </w:rPr>
          <w:t>לחצו כאן</w:t>
        </w:r>
      </w:hyperlink>
      <w:r w:rsidRPr="00CD4D8C">
        <w:rPr>
          <w:rFonts w:ascii="Arial" w:hAnsi="Arial" w:cs="Arial"/>
          <w:b/>
          <w:bCs/>
          <w:color w:val="C00000"/>
          <w:sz w:val="20"/>
          <w:szCs w:val="20"/>
          <w:rtl/>
        </w:rPr>
        <w:t>):</w:t>
      </w:r>
    </w:p>
    <w:p w:rsidR="004D687E" w:rsidRDefault="00B31A4A" w:rsidP="0019572C">
      <w:pPr>
        <w:spacing w:after="120"/>
        <w:jc w:val="both"/>
        <w:rPr>
          <w:rFonts w:ascii="Arial" w:hAnsi="Arial" w:cs="Arial"/>
          <w:sz w:val="20"/>
          <w:szCs w:val="20"/>
          <w:rtl/>
        </w:rPr>
      </w:pPr>
      <w:r w:rsidRPr="00714744">
        <w:rPr>
          <w:rFonts w:ascii="Arial" w:hAnsi="Arial" w:cs="Arial"/>
          <w:b/>
          <w:bCs/>
          <w:color w:val="000080"/>
          <w:sz w:val="20"/>
          <w:szCs w:val="20"/>
          <w:rtl/>
        </w:rPr>
        <w:t xml:space="preserve">כלכלה (ד"ר משה חזן וד"ר נעם </w:t>
      </w:r>
      <w:proofErr w:type="spellStart"/>
      <w:r w:rsidRPr="00714744">
        <w:rPr>
          <w:rFonts w:ascii="Arial" w:hAnsi="Arial" w:cs="Arial"/>
          <w:b/>
          <w:bCs/>
          <w:color w:val="000080"/>
          <w:sz w:val="20"/>
          <w:szCs w:val="20"/>
          <w:rtl/>
        </w:rPr>
        <w:t>גרובר</w:t>
      </w:r>
      <w:proofErr w:type="spellEnd"/>
      <w:r w:rsidRPr="00714744">
        <w:rPr>
          <w:rFonts w:ascii="Arial" w:hAnsi="Arial" w:cs="Arial"/>
          <w:b/>
          <w:bCs/>
          <w:color w:val="000080"/>
          <w:sz w:val="20"/>
          <w:szCs w:val="20"/>
          <w:rtl/>
        </w:rPr>
        <w:t xml:space="preserve">) – </w:t>
      </w:r>
      <w:r w:rsidRPr="00714744">
        <w:rPr>
          <w:rFonts w:ascii="Arial" w:hAnsi="Arial" w:cs="Arial"/>
          <w:sz w:val="20"/>
          <w:szCs w:val="20"/>
          <w:rtl/>
        </w:rPr>
        <w:t>החלת לימודי ליבה לחרדים; ניתוק הקשר בין תעסוקה, לימודים בישיבה ושירות בצה"ל;</w:t>
      </w:r>
      <w:r w:rsidRPr="00714744">
        <w:rPr>
          <w:rFonts w:ascii="Arial" w:hAnsi="Arial" w:cs="Arial"/>
          <w:sz w:val="20"/>
          <w:szCs w:val="20"/>
        </w:rPr>
        <w:t xml:space="preserve"> </w:t>
      </w:r>
      <w:r w:rsidRPr="00714744">
        <w:rPr>
          <w:rFonts w:ascii="Arial" w:hAnsi="Arial" w:cs="Arial"/>
          <w:sz w:val="20"/>
          <w:szCs w:val="20"/>
          <w:rtl/>
        </w:rPr>
        <w:t>מיסוי ההכנסה משכירות; העברת סמכויות בנושאי דיור, תכנון והטלת מסי בנייה וארנונה לרשויות המקומיות; ביטול מכסים וצמצום הפיקוח על ייבוא מוצרי מזון; הקמת רשות מאוחדת להסדרת שוק הגז;</w:t>
      </w:r>
      <w:r w:rsidRPr="00714744">
        <w:rPr>
          <w:rFonts w:ascii="Arial" w:hAnsi="Arial" w:cs="Arial"/>
          <w:sz w:val="20"/>
          <w:szCs w:val="20"/>
        </w:rPr>
        <w:t xml:space="preserve"> </w:t>
      </w:r>
      <w:r w:rsidRPr="00714744">
        <w:rPr>
          <w:rFonts w:ascii="Arial" w:hAnsi="Arial" w:cs="Arial"/>
          <w:sz w:val="20"/>
          <w:szCs w:val="20"/>
          <w:rtl/>
        </w:rPr>
        <w:t>בחינה מחדש של רמת ההוצאה הציבורית במדינה;</w:t>
      </w:r>
      <w:r w:rsidRPr="00714744">
        <w:rPr>
          <w:rFonts w:ascii="Arial" w:hAnsi="Arial" w:cs="Arial"/>
          <w:sz w:val="20"/>
          <w:szCs w:val="20"/>
        </w:rPr>
        <w:t xml:space="preserve"> </w:t>
      </w:r>
      <w:r w:rsidRPr="00714744">
        <w:rPr>
          <w:rFonts w:ascii="Arial" w:hAnsi="Arial" w:cs="Arial"/>
          <w:sz w:val="20"/>
          <w:szCs w:val="20"/>
          <w:rtl/>
        </w:rPr>
        <w:t>הקלת הנטל הביורוקרטי על עסקים קטנים וקביעת יעדים לרשות הגבייה והאכיפה;</w:t>
      </w:r>
      <w:r w:rsidRPr="00714744">
        <w:rPr>
          <w:rFonts w:ascii="Arial" w:hAnsi="Arial" w:cs="Arial"/>
          <w:sz w:val="20"/>
          <w:szCs w:val="20"/>
        </w:rPr>
        <w:t xml:space="preserve"> </w:t>
      </w:r>
      <w:r w:rsidRPr="00714744">
        <w:rPr>
          <w:rFonts w:ascii="Arial" w:hAnsi="Arial" w:cs="Arial"/>
          <w:sz w:val="20"/>
          <w:szCs w:val="20"/>
          <w:rtl/>
        </w:rPr>
        <w:t>עידוד השימוש בדיווח הכנסות אוטומטי</w:t>
      </w:r>
      <w:r w:rsidRPr="00714744">
        <w:rPr>
          <w:rFonts w:ascii="Arial" w:hAnsi="Arial" w:cs="Arial"/>
          <w:b/>
          <w:bCs/>
          <w:sz w:val="20"/>
          <w:szCs w:val="20"/>
          <w:rtl/>
        </w:rPr>
        <w:t xml:space="preserve"> </w:t>
      </w:r>
      <w:r w:rsidRPr="00714744">
        <w:rPr>
          <w:rFonts w:ascii="Arial" w:hAnsi="Arial" w:cs="Arial"/>
          <w:sz w:val="20"/>
          <w:szCs w:val="20"/>
          <w:rtl/>
        </w:rPr>
        <w:t>ואמצעי דיווח אלקטרוניים</w:t>
      </w:r>
      <w:r w:rsidR="00B903E7" w:rsidRPr="00714744">
        <w:rPr>
          <w:rFonts w:ascii="Arial" w:hAnsi="Arial" w:cs="Arial" w:hint="cs"/>
          <w:sz w:val="20"/>
          <w:szCs w:val="20"/>
          <w:rtl/>
        </w:rPr>
        <w:t xml:space="preserve"> </w:t>
      </w:r>
    </w:p>
    <w:p w:rsidR="004D687E" w:rsidRDefault="00C4035B" w:rsidP="00A909A2">
      <w:pPr>
        <w:spacing w:after="120"/>
        <w:jc w:val="both"/>
        <w:rPr>
          <w:rFonts w:ascii="Arial" w:hAnsi="Arial" w:cs="Arial"/>
          <w:b/>
          <w:bCs/>
          <w:color w:val="000080"/>
          <w:sz w:val="20"/>
          <w:szCs w:val="20"/>
          <w:rtl/>
        </w:rPr>
      </w:pPr>
      <w:r w:rsidRPr="00714744">
        <w:rPr>
          <w:rFonts w:ascii="Arial" w:hAnsi="Arial" w:cs="Arial"/>
          <w:b/>
          <w:bCs/>
          <w:color w:val="000080"/>
          <w:sz w:val="20"/>
          <w:szCs w:val="20"/>
          <w:rtl/>
        </w:rPr>
        <w:t>רווחה (פרופ' ג'וני גל)</w:t>
      </w:r>
      <w:r w:rsidRPr="00714744">
        <w:rPr>
          <w:rFonts w:ascii="Arial" w:hAnsi="Arial" w:cs="Arial"/>
          <w:sz w:val="20"/>
          <w:szCs w:val="20"/>
          <w:rtl/>
        </w:rPr>
        <w:t xml:space="preserve"> </w:t>
      </w:r>
      <w:r w:rsidRPr="00714744">
        <w:rPr>
          <w:rFonts w:ascii="Arial" w:hAnsi="Arial" w:cs="Arial"/>
          <w:b/>
          <w:bCs/>
          <w:color w:val="000080"/>
          <w:sz w:val="20"/>
          <w:szCs w:val="20"/>
          <w:rtl/>
        </w:rPr>
        <w:t>–</w:t>
      </w:r>
      <w:r w:rsidRPr="00714744">
        <w:rPr>
          <w:rFonts w:ascii="Arial" w:hAnsi="Arial" w:cs="Arial"/>
          <w:b/>
          <w:bCs/>
          <w:sz w:val="20"/>
          <w:szCs w:val="20"/>
          <w:rtl/>
        </w:rPr>
        <w:t xml:space="preserve"> </w:t>
      </w:r>
      <w:r w:rsidRPr="00714744">
        <w:rPr>
          <w:rFonts w:ascii="Arial" w:hAnsi="Arial" w:cs="Arial"/>
          <w:sz w:val="20"/>
          <w:szCs w:val="20"/>
          <w:rtl/>
        </w:rPr>
        <w:t>העלאת גובה הקצבה לקשישים נזקקים ל</w:t>
      </w:r>
      <w:r>
        <w:rPr>
          <w:rFonts w:ascii="Arial" w:hAnsi="Arial" w:cs="Arial" w:hint="cs"/>
          <w:sz w:val="20"/>
          <w:szCs w:val="20"/>
          <w:rtl/>
        </w:rPr>
        <w:t xml:space="preserve">רמת </w:t>
      </w:r>
      <w:r w:rsidRPr="00714744">
        <w:rPr>
          <w:rFonts w:ascii="Arial" w:hAnsi="Arial" w:cs="Arial"/>
          <w:sz w:val="20"/>
          <w:szCs w:val="20"/>
          <w:rtl/>
        </w:rPr>
        <w:t>הכנסת קו העוני; העלאת גובה קצבת הבטחת ההכנסה לשיעור של שני שלישים מקו העוני; שיפור התיאום בין מערך מס ההכנסה השלילי ובין קצבת הבטחת הכנסה; יצירת מערך לעידוד חיסכון; הנהגת חוק שירותי רווחה; הגדלה משמעותית של מספר העובדים הסוציאליים הציבוריים; הקמת מרכזי מיצוי זכויות</w:t>
      </w:r>
      <w:r w:rsidRPr="00714744">
        <w:rPr>
          <w:rFonts w:ascii="Arial" w:hAnsi="Arial" w:cs="Arial" w:hint="cs"/>
          <w:sz w:val="20"/>
          <w:szCs w:val="20"/>
          <w:rtl/>
        </w:rPr>
        <w:t xml:space="preserve"> </w:t>
      </w:r>
    </w:p>
    <w:p w:rsidR="004D687E" w:rsidRDefault="00B31A4A" w:rsidP="0019572C">
      <w:pPr>
        <w:spacing w:after="120"/>
        <w:jc w:val="both"/>
        <w:rPr>
          <w:rFonts w:ascii="Arial" w:hAnsi="Arial" w:cs="Arial"/>
          <w:sz w:val="20"/>
          <w:szCs w:val="20"/>
          <w:rtl/>
        </w:rPr>
      </w:pPr>
      <w:r w:rsidRPr="00714744">
        <w:rPr>
          <w:rFonts w:ascii="Arial" w:hAnsi="Arial" w:cs="Arial"/>
          <w:b/>
          <w:bCs/>
          <w:color w:val="000080"/>
          <w:sz w:val="20"/>
          <w:szCs w:val="20"/>
          <w:rtl/>
        </w:rPr>
        <w:t xml:space="preserve">חינוך (פרופ' יוסי שביט, ד"ר יריב פניגר ונחום בלס) – </w:t>
      </w:r>
      <w:r w:rsidRPr="00714744">
        <w:rPr>
          <w:rFonts w:ascii="Arial" w:hAnsi="Arial" w:cs="Arial"/>
          <w:sz w:val="20"/>
          <w:szCs w:val="20"/>
          <w:rtl/>
        </w:rPr>
        <w:t xml:space="preserve">שיפור איכות ההוראה בכלל, ובמוסדות המשרתים אוכלוסיות חלשות בפרט; תקצוב דיפרנציאלי משמעותי; צמצום ההסללה בתיכון; צמצום אי שוויון לימודי מחוץ לבית הספר; </w:t>
      </w:r>
      <w:r w:rsidR="00B262D1">
        <w:rPr>
          <w:rFonts w:ascii="Arial" w:hAnsi="Arial" w:cs="Arial" w:hint="cs"/>
          <w:sz w:val="20"/>
          <w:szCs w:val="20"/>
          <w:rtl/>
        </w:rPr>
        <w:t>הקטנת</w:t>
      </w:r>
      <w:r w:rsidRPr="00714744">
        <w:rPr>
          <w:rFonts w:ascii="Arial" w:hAnsi="Arial" w:cs="Arial"/>
          <w:sz w:val="20"/>
          <w:szCs w:val="20"/>
          <w:rtl/>
        </w:rPr>
        <w:t xml:space="preserve"> הכיתות; שיפור רמת המשמעת</w:t>
      </w:r>
      <w:r w:rsidR="00B903E7" w:rsidRPr="00714744">
        <w:rPr>
          <w:rFonts w:ascii="Arial" w:hAnsi="Arial" w:cs="Arial" w:hint="cs"/>
          <w:sz w:val="20"/>
          <w:szCs w:val="20"/>
          <w:rtl/>
        </w:rPr>
        <w:t xml:space="preserve"> </w:t>
      </w:r>
    </w:p>
    <w:p w:rsidR="004D687E" w:rsidRDefault="00C4035B" w:rsidP="0019572C">
      <w:pPr>
        <w:spacing w:after="120"/>
        <w:jc w:val="both"/>
        <w:rPr>
          <w:rFonts w:ascii="Arial" w:hAnsi="Arial" w:cs="Arial"/>
          <w:b/>
          <w:bCs/>
          <w:color w:val="000080"/>
          <w:sz w:val="20"/>
          <w:szCs w:val="20"/>
          <w:rtl/>
        </w:rPr>
      </w:pPr>
      <w:r w:rsidRPr="00714744">
        <w:rPr>
          <w:rFonts w:ascii="Arial" w:hAnsi="Arial" w:cs="Arial"/>
          <w:b/>
          <w:bCs/>
          <w:color w:val="000080"/>
          <w:sz w:val="20"/>
          <w:szCs w:val="20"/>
          <w:rtl/>
        </w:rPr>
        <w:t>שוק העבודה (פרופ' איל קמחי)</w:t>
      </w:r>
      <w:r w:rsidRPr="00714744">
        <w:rPr>
          <w:rFonts w:ascii="Arial" w:hAnsi="Arial" w:cs="Arial"/>
          <w:sz w:val="20"/>
          <w:szCs w:val="20"/>
          <w:rtl/>
        </w:rPr>
        <w:t xml:space="preserve"> </w:t>
      </w:r>
      <w:r w:rsidRPr="00714744">
        <w:rPr>
          <w:rFonts w:ascii="Arial" w:hAnsi="Arial" w:cs="Arial"/>
          <w:b/>
          <w:bCs/>
          <w:color w:val="000080"/>
          <w:sz w:val="20"/>
          <w:szCs w:val="20"/>
          <w:rtl/>
        </w:rPr>
        <w:t xml:space="preserve">– </w:t>
      </w:r>
      <w:r w:rsidRPr="00714744">
        <w:rPr>
          <w:rFonts w:ascii="Arial" w:hAnsi="Arial" w:cs="Arial"/>
          <w:sz w:val="20"/>
          <w:szCs w:val="20"/>
          <w:rtl/>
        </w:rPr>
        <w:t>עידוד תעסוקה בקרב חרדים, נשים ערביות ובעלי השכלה נמוכה; מעבר למודל העסקה המציע גמישות למעסיקים והגנה לעובדים; שיפור מס ההכנסה השלילי; בחינה מעמיקה יותר של העלאת שכר המינימום ושיפור האכיפה של חוקי העבודה; פטור מחובת חיסכון לפנסיה ושיפור התנאים לעובדים בעלי שכר נמוך; הגמשת גיל הפרישה</w:t>
      </w:r>
    </w:p>
    <w:p w:rsidR="00584A80" w:rsidRDefault="00B31A4A" w:rsidP="0019572C">
      <w:pPr>
        <w:jc w:val="both"/>
        <w:rPr>
          <w:rFonts w:ascii="Arial" w:hAnsi="Arial" w:cs="Arial"/>
          <w:sz w:val="20"/>
          <w:szCs w:val="20"/>
          <w:rtl/>
        </w:rPr>
      </w:pPr>
      <w:r w:rsidRPr="00714744">
        <w:rPr>
          <w:rFonts w:ascii="Arial" w:hAnsi="Arial" w:cs="Arial"/>
          <w:b/>
          <w:bCs/>
          <w:color w:val="000080"/>
          <w:sz w:val="20"/>
          <w:szCs w:val="20"/>
          <w:rtl/>
        </w:rPr>
        <w:t xml:space="preserve">בריאות (פרופ' דב </w:t>
      </w:r>
      <w:proofErr w:type="spellStart"/>
      <w:r w:rsidRPr="00714744">
        <w:rPr>
          <w:rFonts w:ascii="Arial" w:hAnsi="Arial" w:cs="Arial"/>
          <w:b/>
          <w:bCs/>
          <w:color w:val="000080"/>
          <w:sz w:val="20"/>
          <w:szCs w:val="20"/>
          <w:rtl/>
        </w:rPr>
        <w:t>צ'רניחובסקי</w:t>
      </w:r>
      <w:proofErr w:type="spellEnd"/>
      <w:r w:rsidRPr="00714744">
        <w:rPr>
          <w:rFonts w:ascii="Arial" w:hAnsi="Arial" w:cs="Arial"/>
          <w:b/>
          <w:bCs/>
          <w:color w:val="000080"/>
          <w:sz w:val="20"/>
          <w:szCs w:val="20"/>
          <w:rtl/>
        </w:rPr>
        <w:t>) –</w:t>
      </w:r>
      <w:r w:rsidRPr="00714744">
        <w:rPr>
          <w:rFonts w:ascii="Arial" w:hAnsi="Arial" w:cs="Arial"/>
          <w:b/>
          <w:bCs/>
          <w:sz w:val="20"/>
          <w:szCs w:val="20"/>
          <w:rtl/>
        </w:rPr>
        <w:t xml:space="preserve"> </w:t>
      </w:r>
      <w:r w:rsidRPr="00714744">
        <w:rPr>
          <w:rFonts w:ascii="Arial" w:hAnsi="Arial" w:cs="Arial"/>
          <w:sz w:val="20"/>
          <w:szCs w:val="20"/>
          <w:rtl/>
        </w:rPr>
        <w:t>הקמת רשות אשפוז; המשך פיתוח מערכת בריאות הנפש והגדלת תקציביה; הרחבת הזכאות למימון טיפולי בריאות השן; הסדרת הביטוח הסיעודי; קיצור זמני המתנה להליכים רפואיים בשירות הציבורי; צמצום ההשתתפות בתשלום מהכיס על טיפול רפואי; הרחבת היצע כוח האדם במערכת; הגדלת המימון הממשלתי והפניית כספי הביטוחים המשלימים למערכת הציבורית</w:t>
      </w:r>
    </w:p>
    <w:p w:rsidR="00584A80" w:rsidRDefault="00584A80" w:rsidP="00FB6656">
      <w:pPr>
        <w:spacing w:line="300" w:lineRule="exact"/>
        <w:jc w:val="both"/>
        <w:rPr>
          <w:rFonts w:ascii="Arial" w:hAnsi="Arial" w:cs="Arial"/>
          <w:sz w:val="20"/>
          <w:szCs w:val="20"/>
          <w:rtl/>
        </w:rPr>
      </w:pPr>
    </w:p>
    <w:p w:rsidR="00584A80" w:rsidRPr="00391875" w:rsidRDefault="00584A80" w:rsidP="007442C2">
      <w:pPr>
        <w:spacing w:after="120" w:line="300" w:lineRule="exact"/>
        <w:jc w:val="both"/>
        <w:rPr>
          <w:rFonts w:ascii="Arial" w:hAnsi="Arial" w:cs="Arial"/>
          <w:b/>
          <w:bCs/>
          <w:color w:val="000080"/>
          <w:sz w:val="22"/>
          <w:szCs w:val="22"/>
          <w:u w:val="single"/>
          <w:rtl/>
        </w:rPr>
      </w:pPr>
      <w:r w:rsidRPr="00391875">
        <w:rPr>
          <w:rFonts w:ascii="Arial" w:hAnsi="Arial" w:cs="Arial" w:hint="cs"/>
          <w:b/>
          <w:bCs/>
          <w:color w:val="000080"/>
          <w:sz w:val="22"/>
          <w:szCs w:val="22"/>
          <w:u w:val="single"/>
          <w:rtl/>
        </w:rPr>
        <w:t xml:space="preserve">ההודעה באמברגו עד לתאריך </w:t>
      </w:r>
      <w:r w:rsidR="00C4035B">
        <w:rPr>
          <w:rFonts w:ascii="Arial" w:hAnsi="Arial" w:cs="Arial" w:hint="cs"/>
          <w:b/>
          <w:bCs/>
          <w:color w:val="000080"/>
          <w:sz w:val="22"/>
          <w:szCs w:val="22"/>
          <w:u w:val="single"/>
          <w:rtl/>
        </w:rPr>
        <w:t>2</w:t>
      </w:r>
      <w:r w:rsidR="007442C2">
        <w:rPr>
          <w:rFonts w:ascii="Arial" w:hAnsi="Arial" w:cs="Arial" w:hint="cs"/>
          <w:b/>
          <w:bCs/>
          <w:color w:val="000080"/>
          <w:sz w:val="22"/>
          <w:szCs w:val="22"/>
          <w:u w:val="single"/>
          <w:rtl/>
        </w:rPr>
        <w:t>8</w:t>
      </w:r>
      <w:r w:rsidRPr="00391875">
        <w:rPr>
          <w:rFonts w:ascii="Arial" w:hAnsi="Arial" w:cs="Arial" w:hint="cs"/>
          <w:b/>
          <w:bCs/>
          <w:color w:val="000080"/>
          <w:sz w:val="22"/>
          <w:szCs w:val="22"/>
          <w:u w:val="single"/>
          <w:rtl/>
        </w:rPr>
        <w:t>.</w:t>
      </w:r>
      <w:r w:rsidR="00360403">
        <w:rPr>
          <w:rFonts w:ascii="Arial" w:hAnsi="Arial" w:cs="Arial" w:hint="cs"/>
          <w:b/>
          <w:bCs/>
          <w:color w:val="000080"/>
          <w:sz w:val="22"/>
          <w:szCs w:val="22"/>
          <w:u w:val="single"/>
          <w:rtl/>
        </w:rPr>
        <w:t>5</w:t>
      </w:r>
      <w:r w:rsidRPr="00391875">
        <w:rPr>
          <w:rFonts w:ascii="Arial" w:hAnsi="Arial" w:cs="Arial" w:hint="cs"/>
          <w:b/>
          <w:bCs/>
          <w:color w:val="000080"/>
          <w:sz w:val="22"/>
          <w:szCs w:val="22"/>
          <w:u w:val="single"/>
          <w:rtl/>
        </w:rPr>
        <w:t>.1</w:t>
      </w:r>
      <w:r>
        <w:rPr>
          <w:rFonts w:ascii="Arial" w:hAnsi="Arial" w:cs="Arial" w:hint="cs"/>
          <w:b/>
          <w:bCs/>
          <w:color w:val="000080"/>
          <w:sz w:val="22"/>
          <w:szCs w:val="22"/>
          <w:u w:val="single"/>
          <w:rtl/>
        </w:rPr>
        <w:t>5</w:t>
      </w:r>
      <w:r w:rsidRPr="00391875">
        <w:rPr>
          <w:rFonts w:ascii="Arial" w:hAnsi="Arial" w:cs="Arial" w:hint="cs"/>
          <w:b/>
          <w:bCs/>
          <w:color w:val="000080"/>
          <w:sz w:val="22"/>
          <w:szCs w:val="22"/>
          <w:u w:val="single"/>
          <w:rtl/>
        </w:rPr>
        <w:t xml:space="preserve"> בשעה 7:00</w:t>
      </w:r>
    </w:p>
    <w:p w:rsidR="00584A80" w:rsidRDefault="00584A80" w:rsidP="00FB6656">
      <w:pPr>
        <w:spacing w:line="300" w:lineRule="exact"/>
        <w:jc w:val="both"/>
        <w:rPr>
          <w:rFonts w:ascii="Arial" w:hAnsi="Arial" w:cs="Arial"/>
          <w:b/>
          <w:bCs/>
          <w:color w:val="030F83"/>
          <w:sz w:val="22"/>
          <w:szCs w:val="22"/>
          <w:rtl/>
        </w:rPr>
      </w:pPr>
      <w:r w:rsidRPr="00A651C4">
        <w:rPr>
          <w:rFonts w:ascii="Arial" w:hAnsi="Arial" w:cs="Arial"/>
          <w:b/>
          <w:bCs/>
          <w:color w:val="030F83"/>
          <w:sz w:val="22"/>
          <w:szCs w:val="22"/>
          <w:rtl/>
        </w:rPr>
        <w:t xml:space="preserve">לפרטים ולתיאום ריאיון נא לפנות לגל בן דור, מנהלת שיווק ותקשורת במרכז </w:t>
      </w:r>
      <w:proofErr w:type="spellStart"/>
      <w:r w:rsidRPr="00A651C4">
        <w:rPr>
          <w:rFonts w:ascii="Arial" w:hAnsi="Arial" w:cs="Arial"/>
          <w:b/>
          <w:bCs/>
          <w:color w:val="030F83"/>
          <w:sz w:val="22"/>
          <w:szCs w:val="22"/>
          <w:rtl/>
        </w:rPr>
        <w:t>טאוב</w:t>
      </w:r>
      <w:proofErr w:type="spellEnd"/>
      <w:r w:rsidRPr="00A651C4">
        <w:rPr>
          <w:rFonts w:ascii="Arial" w:hAnsi="Arial" w:cs="Arial"/>
          <w:b/>
          <w:bCs/>
          <w:color w:val="030F83"/>
          <w:sz w:val="22"/>
          <w:szCs w:val="22"/>
          <w:rtl/>
        </w:rPr>
        <w:t xml:space="preserve">: </w:t>
      </w:r>
      <w:r w:rsidRPr="00A651C4">
        <w:rPr>
          <w:rFonts w:ascii="Arial" w:hAnsi="Arial" w:cs="Arial" w:hint="cs"/>
          <w:b/>
          <w:bCs/>
          <w:color w:val="030F83"/>
          <w:sz w:val="22"/>
          <w:szCs w:val="22"/>
          <w:rtl/>
        </w:rPr>
        <w:t>054</w:t>
      </w:r>
      <w:r w:rsidRPr="00A651C4">
        <w:rPr>
          <w:rFonts w:ascii="Arial" w:hAnsi="Arial" w:cs="Arial"/>
          <w:b/>
          <w:bCs/>
          <w:color w:val="030F83"/>
          <w:sz w:val="22"/>
          <w:szCs w:val="22"/>
          <w:rtl/>
        </w:rPr>
        <w:t>-</w:t>
      </w:r>
      <w:r w:rsidRPr="00A651C4">
        <w:rPr>
          <w:rFonts w:ascii="Arial" w:hAnsi="Arial" w:cs="Arial" w:hint="cs"/>
          <w:b/>
          <w:bCs/>
          <w:color w:val="030F83"/>
          <w:sz w:val="22"/>
          <w:szCs w:val="22"/>
          <w:rtl/>
        </w:rPr>
        <w:t>4642333</w:t>
      </w:r>
    </w:p>
    <w:p w:rsidR="00584A80" w:rsidRPr="00A651C4" w:rsidRDefault="00584A80" w:rsidP="00FB6656">
      <w:pPr>
        <w:spacing w:after="120" w:line="300" w:lineRule="exact"/>
        <w:jc w:val="both"/>
        <w:rPr>
          <w:rFonts w:ascii="Arial" w:hAnsi="Arial" w:cs="Arial"/>
          <w:sz w:val="22"/>
          <w:szCs w:val="22"/>
          <w:rtl/>
        </w:rPr>
      </w:pPr>
    </w:p>
    <w:p w:rsidR="002B58DD" w:rsidRPr="003807AB" w:rsidRDefault="00584A80" w:rsidP="0019572C">
      <w:pPr>
        <w:spacing w:after="120" w:line="300" w:lineRule="exact"/>
        <w:jc w:val="both"/>
        <w:rPr>
          <w:rFonts w:ascii="Arial" w:hAnsi="Arial" w:cs="Arial"/>
        </w:rPr>
      </w:pPr>
      <w:r w:rsidRPr="00A651C4">
        <w:rPr>
          <w:rFonts w:ascii="Arial" w:hAnsi="Arial" w:cs="Arial"/>
          <w:sz w:val="22"/>
          <w:szCs w:val="22"/>
          <w:rtl/>
        </w:rPr>
        <w:t xml:space="preserve">מרכז </w:t>
      </w:r>
      <w:proofErr w:type="spellStart"/>
      <w:r w:rsidRPr="00A651C4">
        <w:rPr>
          <w:rFonts w:ascii="Arial" w:hAnsi="Arial" w:cs="Arial"/>
          <w:sz w:val="22"/>
          <w:szCs w:val="22"/>
          <w:rtl/>
        </w:rPr>
        <w:t>טאוב</w:t>
      </w:r>
      <w:proofErr w:type="spellEnd"/>
      <w:r w:rsidRPr="00A651C4">
        <w:rPr>
          <w:rFonts w:ascii="Arial" w:hAnsi="Arial" w:cs="Arial"/>
          <w:sz w:val="22"/>
          <w:szCs w:val="22"/>
          <w:rtl/>
        </w:rPr>
        <w:t xml:space="preserve"> לחקר המדיניות החברתית בישראל, הוא מוסד עצמאי ולא-מפלגתי למחקר חברתי-כלכלי היושב בירושלים. המרכז מעניק למקבלי ההחלטות המובילים בארץ ולציבור הרחב מבט-על בתחומי הכלכלה והחברה. הצוות המקצועי של המרכז והצוותים הבי</w:t>
      </w:r>
      <w:r w:rsidRPr="00A651C4">
        <w:rPr>
          <w:rFonts w:ascii="Arial" w:hAnsi="Arial" w:cs="Arial" w:hint="cs"/>
          <w:sz w:val="22"/>
          <w:szCs w:val="22"/>
          <w:rtl/>
        </w:rPr>
        <w:t>ן-</w:t>
      </w:r>
      <w:r w:rsidRPr="00A651C4">
        <w:rPr>
          <w:rFonts w:ascii="Arial" w:hAnsi="Arial" w:cs="Arial"/>
          <w:sz w:val="22"/>
          <w:szCs w:val="22"/>
          <w:rtl/>
        </w:rPr>
        <w:t>תחומיים – הכוללים חוקרים בולטים מהאקדמיה ומומחים מובילים מתחומי המדיניות – עורכים מחקרים ומציעים המלצות למדיניות בסוגיות החברתיות-כלכליות המרכזיות שהמדינה ניצבת מולן.</w:t>
      </w:r>
    </w:p>
    <w:sectPr w:rsidR="002B58DD" w:rsidRPr="003807AB" w:rsidSect="00DA2AF6">
      <w:headerReference w:type="default" r:id="rId13"/>
      <w:type w:val="continuous"/>
      <w:pgSz w:w="11906" w:h="16838" w:code="9"/>
      <w:pgMar w:top="1361" w:right="1440" w:bottom="1134" w:left="1440" w:header="357"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3F7" w:rsidRDefault="005F13F7">
      <w:r>
        <w:separator/>
      </w:r>
    </w:p>
  </w:endnote>
  <w:endnote w:type="continuationSeparator" w:id="0">
    <w:p w:rsidR="005F13F7" w:rsidRDefault="005F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87" w:rsidRDefault="00117087" w:rsidP="00B3109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7087" w:rsidRDefault="00117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87" w:rsidRDefault="00117087" w:rsidP="00B3109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076EB9">
      <w:rPr>
        <w:rStyle w:val="PageNumber"/>
        <w:noProof/>
        <w:rtl/>
      </w:rPr>
      <w:t>3</w:t>
    </w:r>
    <w:r>
      <w:rPr>
        <w:rStyle w:val="PageNumber"/>
        <w:rtl/>
      </w:rPr>
      <w:fldChar w:fldCharType="end"/>
    </w:r>
  </w:p>
  <w:p w:rsidR="00117087" w:rsidRDefault="00117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3F7" w:rsidRDefault="005F13F7">
      <w:r>
        <w:separator/>
      </w:r>
    </w:p>
  </w:footnote>
  <w:footnote w:type="continuationSeparator" w:id="0">
    <w:p w:rsidR="005F13F7" w:rsidRDefault="005F1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87" w:rsidRPr="003D4E07" w:rsidRDefault="00290CBC" w:rsidP="001730C2">
    <w:pPr>
      <w:pStyle w:val="Header"/>
      <w:tabs>
        <w:tab w:val="left" w:pos="2726"/>
      </w:tabs>
      <w:spacing w:line="560" w:lineRule="exact"/>
      <w:ind w:firstLine="720"/>
      <w:rPr>
        <w:rFonts w:ascii="Arial" w:hAnsi="Arial" w:cs="Arial"/>
        <w:b/>
        <w:bCs/>
        <w:color w:val="000080"/>
        <w:sz w:val="48"/>
        <w:szCs w:val="48"/>
        <w:rtl/>
      </w:rPr>
    </w:pPr>
    <w:r>
      <w:rPr>
        <w:rFonts w:ascii="Arial" w:hAnsi="Arial" w:cs="Arial"/>
        <w:noProof/>
        <w:sz w:val="68"/>
        <w:szCs w:val="68"/>
        <w:rtl/>
      </w:rPr>
      <mc:AlternateContent>
        <mc:Choice Requires="wpg">
          <w:drawing>
            <wp:anchor distT="0" distB="0" distL="114300" distR="114300" simplePos="0" relativeHeight="251657728" behindDoc="0" locked="0" layoutInCell="1" allowOverlap="1">
              <wp:simplePos x="0" y="0"/>
              <wp:positionH relativeFrom="column">
                <wp:posOffset>5450840</wp:posOffset>
              </wp:positionH>
              <wp:positionV relativeFrom="paragraph">
                <wp:posOffset>129540</wp:posOffset>
              </wp:positionV>
              <wp:extent cx="379095" cy="373380"/>
              <wp:effectExtent l="2540" t="0" r="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373380"/>
                        <a:chOff x="9734" y="645"/>
                        <a:chExt cx="706" cy="696"/>
                      </a:xfrm>
                    </wpg:grpSpPr>
                    <wps:wsp>
                      <wps:cNvPr id="2" name="Rectangle 2"/>
                      <wps:cNvSpPr>
                        <a:spLocks noChangeAspect="1" noChangeArrowheads="1"/>
                      </wps:cNvSpPr>
                      <wps:spPr bwMode="auto">
                        <a:xfrm>
                          <a:off x="9734" y="645"/>
                          <a:ext cx="206" cy="206"/>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spect="1" noChangeArrowheads="1"/>
                      </wps:cNvSpPr>
                      <wps:spPr bwMode="auto">
                        <a:xfrm>
                          <a:off x="9979" y="652"/>
                          <a:ext cx="206" cy="206"/>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spect="1" noChangeArrowheads="1"/>
                      </wps:cNvSpPr>
                      <wps:spPr bwMode="auto">
                        <a:xfrm>
                          <a:off x="10234" y="652"/>
                          <a:ext cx="206" cy="206"/>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spect="1" noChangeArrowheads="1"/>
                      </wps:cNvSpPr>
                      <wps:spPr bwMode="auto">
                        <a:xfrm>
                          <a:off x="9979" y="897"/>
                          <a:ext cx="206" cy="206"/>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spect="1" noChangeArrowheads="1"/>
                      </wps:cNvSpPr>
                      <wps:spPr bwMode="auto">
                        <a:xfrm>
                          <a:off x="9979" y="1132"/>
                          <a:ext cx="206" cy="206"/>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spect="1" noChangeArrowheads="1"/>
                      </wps:cNvSpPr>
                      <wps:spPr bwMode="auto">
                        <a:xfrm>
                          <a:off x="9734" y="890"/>
                          <a:ext cx="206" cy="206"/>
                        </a:xfrm>
                        <a:prstGeom prst="rect">
                          <a:avLst/>
                        </a:prstGeom>
                        <a:solidFill>
                          <a:srgbClr val="0029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8"/>
                      <wps:cNvSpPr>
                        <a:spLocks noChangeAspect="1" noChangeArrowheads="1"/>
                      </wps:cNvSpPr>
                      <wps:spPr bwMode="auto">
                        <a:xfrm>
                          <a:off x="10234" y="897"/>
                          <a:ext cx="206" cy="206"/>
                        </a:xfrm>
                        <a:prstGeom prst="rect">
                          <a:avLst/>
                        </a:prstGeom>
                        <a:solidFill>
                          <a:srgbClr val="0029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noChangeAspect="1" noChangeArrowheads="1"/>
                      </wps:cNvSpPr>
                      <wps:spPr bwMode="auto">
                        <a:xfrm>
                          <a:off x="9734" y="1135"/>
                          <a:ext cx="206" cy="206"/>
                        </a:xfrm>
                        <a:prstGeom prst="rect">
                          <a:avLst/>
                        </a:prstGeom>
                        <a:solidFill>
                          <a:srgbClr val="0029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spect="1" noChangeArrowheads="1"/>
                      </wps:cNvSpPr>
                      <wps:spPr bwMode="auto">
                        <a:xfrm>
                          <a:off x="10234" y="1132"/>
                          <a:ext cx="206" cy="206"/>
                        </a:xfrm>
                        <a:prstGeom prst="rect">
                          <a:avLst/>
                        </a:prstGeom>
                        <a:solidFill>
                          <a:srgbClr val="0029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29.2pt;margin-top:10.2pt;width:29.85pt;height:29.4pt;z-index:251657728" coordorigin="9734,645" coordsize="70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">
              <v:rect id="Rectangle 2" o:spid="_x0000_s1027" style="position:absolute;left:9734;top:645;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keo8IA&#10;AADaAAAADwAAAGRycy9kb3ducmV2LnhtbESPT4vCMBTE74LfITzB25rag0o1iigrLp78c/D4bJ5t&#10;sXnpNrHW/fRGWPA4zMxvmNmiNaVoqHaFZQXDQQSCOLW64EzB6fj9NQHhPLLG0jIpeJKDxbzbmWGi&#10;7YP31Bx8JgKEXYIKcu+rREqX5mTQDWxFHLyrrQ36IOtM6hofAW5KGUfRSBosOCzkWNEqp/R2uBsF&#10;7fZcxGNHv+ty9dz87Ca7619zUarfa5dTEJ5a/wn/t7daQQzvK+E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mR6jwgAAANoAAAAPAAAAAAAAAAAAAAAAAJgCAABkcnMvZG93&#10;bnJldi54bWxQSwUGAAAAAAQABAD1AAAAhwMAAAAA&#10;" fillcolor="teal" stroked="f">
                <o:lock v:ext="edit" aspectratio="t"/>
              </v:rect>
              <v:rect id="Rectangle 3" o:spid="_x0000_s1028" style="position:absolute;left:9979;top:652;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7OMMA&#10;AADaAAAADwAAAGRycy9kb3ducmV2LnhtbESPT4vCMBTE7wt+h/AEb2uqwirVKOKy4uLJPwePz+bZ&#10;FpuX2sRa/fRGEDwOM/MbZjJrTCFqqlxuWUGvG4EgTqzOOVWw3/19j0A4j6yxsEwK7uRgNm19TTDW&#10;9sYbqrc+FQHCLkYFmfdlLKVLMjLourYkDt7JVgZ9kFUqdYW3ADeF7EfRjzSYc1jIsKRFRsl5ezUK&#10;mtUh7w8dXX6LxX35vx6tT4/6qFSn3czHIDw1/hN+t1dawQBeV8IN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W7OMMAAADaAAAADwAAAAAAAAAAAAAAAACYAgAAZHJzL2Rv&#10;d25yZXYueG1sUEsFBgAAAAAEAAQA9QAAAIgDAAAAAA==&#10;" fillcolor="teal" stroked="f">
                <o:lock v:ext="edit" aspectratio="t"/>
              </v:rect>
              <v:rect id="Rectangle 4" o:spid="_x0000_s1029" style="position:absolute;left:10234;top:652;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wjTMMA&#10;AADaAAAADwAAAGRycy9kb3ducmV2LnhtbESPT4vCMBTE7wt+h/AEb2uqyCrVKOKy4uLJPwePz+bZ&#10;FpuX2sRa/fRGEDwOM/MbZjJrTCFqqlxuWUGvG4EgTqzOOVWw3/19j0A4j6yxsEwK7uRgNm19TTDW&#10;9sYbqrc+FQHCLkYFmfdlLKVLMjLourYkDt7JVgZ9kFUqdYW3ADeF7EfRjzSYc1jIsKRFRsl5ezUK&#10;mtUh7w8dXX6LxX35vx6tT4/6qFSn3czHIDw1/hN+t1dawQBeV8IN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wjTMMAAADaAAAADwAAAAAAAAAAAAAAAACYAgAAZHJzL2Rv&#10;d25yZXYueG1sUEsFBgAAAAAEAAQA9QAAAIgDAAAAAA==&#10;" fillcolor="teal" stroked="f">
                <o:lock v:ext="edit" aspectratio="t"/>
              </v:rect>
              <v:rect id="Rectangle 5" o:spid="_x0000_s1030" style="position:absolute;left:9979;top:897;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CG18MA&#10;AADaAAAADwAAAGRycy9kb3ducmV2LnhtbESPT4vCMBTE7wt+h/AEb2uq4CrVKOKy4uLJPwePz+bZ&#10;FpuX2sRa/fRGEDwOM/MbZjJrTCFqqlxuWUGvG4EgTqzOOVWw3/19j0A4j6yxsEwK7uRgNm19TTDW&#10;9sYbqrc+FQHCLkYFmfdlLKVLMjLourYkDt7JVgZ9kFUqdYW3ADeF7EfRjzSYc1jIsKRFRsl5ezUK&#10;mtUh7w8dXX6LxX35vx6tT4/6qFSn3czHIDw1/hN+t1dawQBeV8IN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CG18MAAADaAAAADwAAAAAAAAAAAAAAAACYAgAAZHJzL2Rv&#10;d25yZXYueG1sUEsFBgAAAAAEAAQA9QAAAIgDAAAAAA==&#10;" fillcolor="teal" stroked="f">
                <o:lock v:ext="edit" aspectratio="t"/>
              </v:rect>
              <v:rect id="Rectangle 6" o:spid="_x0000_s1031" style="position:absolute;left:9979;top:1132;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YoMQA&#10;AADaAAAADwAAAGRycy9kb3ducmV2LnhtbESPQWvCQBSE7wX/w/KE3urGHKxEVxGlJZKTtgePz+wz&#10;CWbfxuw2Jv76rlDocZiZb5jluje16Kh1lWUF00kEgji3uuJCwffXx9schPPIGmvLpGAgB+vV6GWJ&#10;ibZ3PlB39IUIEHYJKii9bxIpXV6SQTexDXHwLrY16INsC6lbvAe4qWUcRTNpsOKwUGJD25Ly6/HH&#10;KOjTUxW/O7rt6u3wuc/m2eXRnZV6HfebBQhPvf8P/7VTrWAGzyvhB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iGKDEAAAA2gAAAA8AAAAAAAAAAAAAAAAAmAIAAGRycy9k&#10;b3ducmV2LnhtbFBLBQYAAAAABAAEAPUAAACJAwAAAAA=&#10;" fillcolor="teal" stroked="f">
                <o:lock v:ext="edit" aspectratio="t"/>
              </v:rect>
              <v:rect id="Rectangle 7" o:spid="_x0000_s1032" style="position:absolute;left:9734;top:890;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aFR8QA&#10;AADaAAAADwAAAGRycy9kb3ducmV2LnhtbESPQWvCQBSE7wX/w/KE3upGC20TXUUEaUFKTRS8PrLP&#10;bDD7NmTXJP333UKhx2FmvmFWm9E2oqfO144VzGcJCOLS6ZorBefT/ukNhA/IGhvHpOCbPGzWk4cV&#10;ZtoNnFNfhEpECPsMFZgQ2kxKXxqy6GeuJY7e1XUWQ5RdJXWHQ4TbRi6S5EVarDkuGGxpZ6i8FXer&#10;YJHewuXybg9H+fxZHI5pYb7ynVKP03G7BBFoDP/hv/aHVvAKv1fi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2hUfEAAAA2gAAAA8AAAAAAAAAAAAAAAAAmAIAAGRycy9k&#10;b3ducmV2LnhtbFBLBQYAAAAABAAEAPUAAACJAwAAAAA=&#10;" fillcolor="#00297a" stroked="f">
                <o:lock v:ext="edit" aspectratio="t"/>
              </v:rect>
              <v:rect id="Rectangle 8" o:spid="_x0000_s1033" style="position:absolute;left:10234;top:897;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RNcAA&#10;AADaAAAADwAAAGRycy9kb3ducmV2LnhtbERPXWvCMBR9H/gfwhX2NlM7GLMaRQqiUMZqN/D10lyb&#10;YnNTmqj135uHwR4P53u1GW0nbjT41rGC+SwBQVw73XKj4Pdn9/YJwgdkjZ1jUvAgD5v15GWFmXZ3&#10;PtKtCo2IIewzVGBC6DMpfW3Iop+5njhyZzdYDBEOjdQD3mO47WSaJB/SYsuxwWBPuaH6Ul2tgnRx&#10;CafT3halfP+qinJRme9jrtTrdNwuQQQaw7/4z33QCuLWeCXe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kRNcAAAADaAAAADwAAAAAAAAAAAAAAAACYAgAAZHJzL2Rvd25y&#10;ZXYueG1sUEsFBgAAAAAEAAQA9QAAAIUDAAAAAA==&#10;" fillcolor="#00297a" stroked="f">
                <o:lock v:ext="edit" aspectratio="t"/>
              </v:rect>
              <v:rect id="Rectangle 9" o:spid="_x0000_s1034" style="position:absolute;left:9734;top:1135;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0rsIA&#10;AADaAAAADwAAAGRycy9kb3ducmV2LnhtbESPQYvCMBSE74L/IbyFvWm6LojtGkUEcUFErQteH82z&#10;KTYvpYna/fdGEDwOM/MNM513thY3an3lWMHXMAFBXDhdcang77gaTED4gKyxdkwK/snDfNbvTTHT&#10;7s4HuuWhFBHCPkMFJoQmk9IXhiz6oWuIo3d2rcUQZVtK3eI9wm0tR0kylhYrjgsGG1oaKi751SoY&#10;pZdwOq3tZi+/t/lmn+Zmd1gq9fnRLX5ABOrCO/xq/2oFKTyvxBs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ZbSuwgAAANoAAAAPAAAAAAAAAAAAAAAAAJgCAABkcnMvZG93&#10;bnJldi54bWxQSwUGAAAAAAQABAD1AAAAhwMAAAAA&#10;" fillcolor="#00297a" stroked="f">
                <o:lock v:ext="edit" aspectratio="t"/>
              </v:rect>
              <v:rect id="Rectangle 10" o:spid="_x0000_s1035" style="position:absolute;left:10234;top:1132;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IlgcQA&#10;AADbAAAADwAAAGRycy9kb3ducmV2LnhtbESPQWvCQBCF74L/YRmhN93UgtQ0GymCWBCppgWvQ3aa&#10;DWZnQ3ar6b/vHAq9zfDevPdNsRl9p240xDawgcdFBoq4DrblxsDnx27+DComZItdYDLwQxE25XRS&#10;YG7Dnc90q1KjJIRjjgZcSn2udawdeYyL0BOL9hUGj0nWodF2wLuE+04vs2ylPbYsDQ572jqqr9W3&#10;N7BcX9PlsveHk346VofTunLv560xD7Px9QVUojH9m/+u36zgC738IgPo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CJYHEAAAA2wAAAA8AAAAAAAAAAAAAAAAAmAIAAGRycy9k&#10;b3ducmV2LnhtbFBLBQYAAAAABAAEAPUAAACJAwAAAAA=&#10;" fillcolor="#00297a" stroked="f">
                <o:lock v:ext="edit" aspectratio="t"/>
              </v:rect>
            </v:group>
          </w:pict>
        </mc:Fallback>
      </mc:AlternateContent>
    </w:r>
    <w:r w:rsidR="00117087" w:rsidRPr="003D4E07">
      <w:rPr>
        <w:rFonts w:ascii="Arial" w:hAnsi="Arial" w:cs="Arial" w:hint="cs"/>
        <w:b/>
        <w:bCs/>
        <w:color w:val="000080"/>
        <w:sz w:val="42"/>
        <w:szCs w:val="42"/>
        <w:rtl/>
      </w:rPr>
      <w:t xml:space="preserve">מרכז </w:t>
    </w:r>
    <w:proofErr w:type="spellStart"/>
    <w:r w:rsidR="00117087" w:rsidRPr="003D4E07">
      <w:rPr>
        <w:rFonts w:ascii="Arial" w:hAnsi="Arial" w:cs="Arial" w:hint="cs"/>
        <w:b/>
        <w:bCs/>
        <w:color w:val="000080"/>
        <w:sz w:val="42"/>
        <w:szCs w:val="42"/>
        <w:rtl/>
      </w:rPr>
      <w:t>טאוב</w:t>
    </w:r>
    <w:proofErr w:type="spellEnd"/>
  </w:p>
  <w:p w:rsidR="00117087" w:rsidRDefault="00117087" w:rsidP="001730C2">
    <w:pPr>
      <w:pStyle w:val="Header"/>
      <w:tabs>
        <w:tab w:val="clear" w:pos="4153"/>
        <w:tab w:val="clear" w:pos="8306"/>
        <w:tab w:val="left" w:pos="2726"/>
        <w:tab w:val="center" w:pos="4513"/>
        <w:tab w:val="left" w:pos="5091"/>
      </w:tabs>
      <w:spacing w:line="320" w:lineRule="exact"/>
      <w:ind w:left="737"/>
      <w:rPr>
        <w:rFonts w:ascii="Arial Narrow" w:hAnsi="Arial Narrow" w:cs="Arial"/>
        <w:color w:val="000080"/>
        <w:sz w:val="28"/>
        <w:szCs w:val="28"/>
        <w:rtl/>
      </w:rPr>
    </w:pPr>
    <w:r w:rsidRPr="003D4E07">
      <w:rPr>
        <w:rFonts w:ascii="Arial Narrow" w:hAnsi="Arial Narrow" w:cs="Arial"/>
        <w:color w:val="000080"/>
        <w:sz w:val="28"/>
        <w:szCs w:val="28"/>
        <w:rtl/>
      </w:rPr>
      <w:t>לחקר המדיניות החברתית בישראל</w:t>
    </w:r>
    <w:r>
      <w:rPr>
        <w:rFonts w:ascii="Arial Narrow" w:hAnsi="Arial Narrow" w:cs="Arial"/>
        <w:color w:val="000080"/>
        <w:sz w:val="28"/>
        <w:szCs w:val="28"/>
        <w:rtl/>
      </w:rPr>
      <w:tab/>
    </w:r>
    <w:r>
      <w:rPr>
        <w:rFonts w:ascii="Arial Narrow" w:hAnsi="Arial Narrow" w:cs="Arial"/>
        <w:color w:val="000080"/>
        <w:sz w:val="28"/>
        <w:szCs w:val="28"/>
        <w:rtl/>
      </w:rPr>
      <w:tab/>
    </w:r>
  </w:p>
  <w:p w:rsidR="00117087" w:rsidRPr="003D4E07" w:rsidRDefault="00117087" w:rsidP="006E2FCA">
    <w:pPr>
      <w:pStyle w:val="Header"/>
      <w:tabs>
        <w:tab w:val="left" w:pos="932"/>
      </w:tabs>
      <w:spacing w:before="240" w:line="320" w:lineRule="exact"/>
      <w:ind w:right="-357" w:hanging="159"/>
      <w:rPr>
        <w:rFonts w:ascii="Arial Narrow" w:hAnsi="Arial Narrow" w:cs="Arial"/>
        <w:color w:val="000080"/>
        <w:sz w:val="18"/>
        <w:szCs w:val="18"/>
        <w:rtl/>
      </w:rPr>
    </w:pPr>
    <w:r w:rsidRPr="003D4E07">
      <w:rPr>
        <w:rFonts w:ascii="Arial" w:hAnsi="Arial" w:cs="Arial"/>
        <w:color w:val="000080"/>
        <w:sz w:val="20"/>
        <w:szCs w:val="20"/>
        <w:rtl/>
      </w:rPr>
      <w:t xml:space="preserve">רח' האר"י </w:t>
    </w:r>
    <w:r w:rsidRPr="003D4E07">
      <w:rPr>
        <w:rFonts w:ascii="Arial" w:hAnsi="Arial" w:cs="Arial"/>
        <w:color w:val="000080"/>
        <w:sz w:val="18"/>
        <w:szCs w:val="18"/>
        <w:rtl/>
      </w:rPr>
      <w:t>15</w:t>
    </w:r>
    <w:r w:rsidRPr="003D4E07">
      <w:rPr>
        <w:rFonts w:ascii="Arial" w:hAnsi="Arial" w:cs="Arial"/>
        <w:color w:val="000080"/>
        <w:sz w:val="20"/>
        <w:szCs w:val="20"/>
        <w:rtl/>
      </w:rPr>
      <w:t xml:space="preserve">, ת.ד. </w:t>
    </w:r>
    <w:r w:rsidRPr="003D4E07">
      <w:rPr>
        <w:rFonts w:ascii="Arial" w:hAnsi="Arial" w:cs="Arial"/>
        <w:color w:val="000080"/>
        <w:sz w:val="18"/>
        <w:szCs w:val="18"/>
        <w:rtl/>
      </w:rPr>
      <w:t>3489</w:t>
    </w:r>
    <w:r w:rsidRPr="003D4E07">
      <w:rPr>
        <w:rFonts w:ascii="Arial" w:hAnsi="Arial" w:cs="Arial"/>
        <w:color w:val="000080"/>
        <w:sz w:val="20"/>
        <w:szCs w:val="20"/>
        <w:rtl/>
      </w:rPr>
      <w:t>, ירושלים</w:t>
    </w:r>
    <w:r w:rsidRPr="003D4E07">
      <w:rPr>
        <w:rFonts w:ascii="Arial" w:hAnsi="Arial" w:cs="Arial" w:hint="cs"/>
        <w:color w:val="000080"/>
        <w:sz w:val="20"/>
        <w:szCs w:val="20"/>
        <w:rtl/>
      </w:rPr>
      <w:t xml:space="preserve">       </w:t>
    </w:r>
    <w:r w:rsidRPr="003D4E07">
      <w:rPr>
        <w:rFonts w:ascii="Arial" w:hAnsi="Arial" w:cs="Arial"/>
        <w:color w:val="000080"/>
        <w:sz w:val="20"/>
        <w:szCs w:val="20"/>
        <w:rtl/>
      </w:rPr>
      <w:t xml:space="preserve"> טל: </w:t>
    </w:r>
    <w:r w:rsidRPr="003D4E07">
      <w:rPr>
        <w:rFonts w:ascii="Arial" w:hAnsi="Arial" w:cs="Arial"/>
        <w:color w:val="000080"/>
        <w:sz w:val="18"/>
        <w:szCs w:val="18"/>
        <w:rtl/>
      </w:rPr>
      <w:t>567</w:t>
    </w:r>
    <w:r w:rsidRPr="003D4E07">
      <w:rPr>
        <w:rFonts w:ascii="Arial" w:hAnsi="Arial" w:cs="Arial" w:hint="cs"/>
        <w:color w:val="000080"/>
        <w:sz w:val="18"/>
        <w:szCs w:val="18"/>
        <w:rtl/>
      </w:rPr>
      <w:t xml:space="preserve">-1818 (02)    </w:t>
    </w:r>
    <w:r w:rsidRPr="003D4E07">
      <w:rPr>
        <w:rFonts w:ascii="Arial" w:hAnsi="Arial" w:cs="Arial"/>
        <w:color w:val="000080"/>
        <w:sz w:val="20"/>
        <w:szCs w:val="20"/>
        <w:rtl/>
      </w:rPr>
      <w:t xml:space="preserve"> </w:t>
    </w:r>
    <w:r w:rsidRPr="003D4E07">
      <w:rPr>
        <w:rFonts w:ascii="Arial" w:hAnsi="Arial" w:cs="Arial" w:hint="cs"/>
        <w:color w:val="000080"/>
        <w:sz w:val="20"/>
        <w:szCs w:val="20"/>
        <w:rtl/>
      </w:rPr>
      <w:t xml:space="preserve">  </w:t>
    </w:r>
    <w:r w:rsidRPr="003D4E07">
      <w:rPr>
        <w:rFonts w:ascii="Arial" w:hAnsi="Arial" w:cs="Arial"/>
        <w:color w:val="000080"/>
        <w:sz w:val="20"/>
        <w:szCs w:val="20"/>
        <w:rtl/>
      </w:rPr>
      <w:t xml:space="preserve"> פקס: </w:t>
    </w:r>
    <w:r w:rsidRPr="003D4E07">
      <w:rPr>
        <w:rFonts w:ascii="Arial" w:hAnsi="Arial" w:cs="Arial"/>
        <w:color w:val="000080"/>
        <w:sz w:val="18"/>
        <w:szCs w:val="18"/>
        <w:rtl/>
      </w:rPr>
      <w:t>567</w:t>
    </w:r>
    <w:r w:rsidRPr="003D4E07">
      <w:rPr>
        <w:rFonts w:ascii="Arial" w:hAnsi="Arial" w:cs="Arial" w:hint="cs"/>
        <w:color w:val="000080"/>
        <w:sz w:val="18"/>
        <w:szCs w:val="18"/>
        <w:rtl/>
      </w:rPr>
      <w:t>-1919</w:t>
    </w:r>
    <w:r w:rsidRPr="003D4E07">
      <w:rPr>
        <w:rFonts w:ascii="Arial" w:hAnsi="Arial" w:cs="Arial"/>
        <w:color w:val="000080"/>
        <w:sz w:val="18"/>
        <w:szCs w:val="18"/>
        <w:rtl/>
      </w:rPr>
      <w:t xml:space="preserve"> (02)</w:t>
    </w:r>
    <w:r w:rsidRPr="003D4E07">
      <w:rPr>
        <w:rFonts w:ascii="Arial" w:hAnsi="Arial" w:cs="Arial" w:hint="cs"/>
        <w:color w:val="000080"/>
        <w:sz w:val="18"/>
        <w:szCs w:val="18"/>
        <w:rtl/>
      </w:rPr>
      <w:t xml:space="preserve">        </w:t>
    </w:r>
    <w:r w:rsidRPr="003D4E07">
      <w:rPr>
        <w:rFonts w:ascii="Arial" w:hAnsi="Arial" w:cs="Arial"/>
        <w:color w:val="000080"/>
        <w:sz w:val="20"/>
        <w:szCs w:val="20"/>
        <w:rtl/>
      </w:rPr>
      <w:t>דוא"ל:</w:t>
    </w:r>
    <w:r w:rsidRPr="003D4E07">
      <w:rPr>
        <w:rFonts w:ascii="Arial" w:hAnsi="Arial" w:cs="Arial" w:hint="cs"/>
        <w:color w:val="000080"/>
        <w:sz w:val="20"/>
        <w:szCs w:val="20"/>
        <w:rtl/>
      </w:rPr>
      <w:t xml:space="preserve"> </w:t>
    </w:r>
    <w:r w:rsidRPr="003D4E07">
      <w:rPr>
        <w:rFonts w:ascii="Arial" w:hAnsi="Arial" w:cs="Arial"/>
        <w:color w:val="000080"/>
        <w:sz w:val="20"/>
        <w:szCs w:val="20"/>
        <w:rtl/>
      </w:rPr>
      <w:t xml:space="preserve"> </w:t>
    </w:r>
    <w:hyperlink r:id="rId1" w:history="1">
      <w:r w:rsidRPr="003D4E07">
        <w:rPr>
          <w:rStyle w:val="Hyperlink"/>
          <w:rFonts w:ascii="Arial" w:hAnsi="Arial" w:cs="Arial"/>
          <w:color w:val="000080"/>
          <w:sz w:val="18"/>
          <w:szCs w:val="18"/>
          <w:u w:val="none"/>
        </w:rPr>
        <w:t>info@taubcenter.org.il</w:t>
      </w:r>
    </w:hyperlink>
  </w:p>
  <w:p w:rsidR="00117087" w:rsidRPr="00C34A56" w:rsidRDefault="00117087" w:rsidP="003D4E07">
    <w:pPr>
      <w:pStyle w:val="Header"/>
      <w:tabs>
        <w:tab w:val="left" w:pos="932"/>
      </w:tabs>
      <w:ind w:right="-180" w:hanging="154"/>
      <w:rPr>
        <w:rFonts w:ascii="Arial" w:hAnsi="Arial" w:cs="Arial"/>
        <w:color w:val="000080"/>
        <w:sz w:val="8"/>
        <w:szCs w:val="8"/>
        <w:rtl/>
      </w:rPr>
    </w:pPr>
  </w:p>
  <w:p w:rsidR="00117087" w:rsidRPr="00C34A56" w:rsidRDefault="00117087" w:rsidP="003D4E07">
    <w:pPr>
      <w:pStyle w:val="Header"/>
      <w:pBdr>
        <w:top w:val="single" w:sz="6" w:space="1" w:color="008080"/>
      </w:pBdr>
      <w:tabs>
        <w:tab w:val="left" w:pos="932"/>
      </w:tabs>
      <w:ind w:right="-180" w:hanging="154"/>
      <w:rPr>
        <w:rFonts w:ascii="Arial" w:hAnsi="Arial" w:cs="Arial"/>
        <w:color w:val="000080"/>
        <w:sz w:val="8"/>
        <w:szCs w:val="8"/>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87" w:rsidRPr="003D4E07" w:rsidRDefault="00117087" w:rsidP="003D4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DC6"/>
    <w:multiLevelType w:val="multilevel"/>
    <w:tmpl w:val="2D22EE50"/>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Davi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C33D0F"/>
    <w:multiLevelType w:val="multilevel"/>
    <w:tmpl w:val="104C81AA"/>
    <w:lvl w:ilvl="0">
      <w:start w:val="5"/>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2356C2F"/>
    <w:multiLevelType w:val="multilevel"/>
    <w:tmpl w:val="9BB4B0FA"/>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Davi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3B56284"/>
    <w:multiLevelType w:val="hybridMultilevel"/>
    <w:tmpl w:val="59741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165D83"/>
    <w:multiLevelType w:val="multilevel"/>
    <w:tmpl w:val="4C00FEC8"/>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Davi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ACF4F99"/>
    <w:multiLevelType w:val="multilevel"/>
    <w:tmpl w:val="597416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56132B"/>
    <w:multiLevelType w:val="multilevel"/>
    <w:tmpl w:val="6C906B1E"/>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Davi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BE214F1"/>
    <w:multiLevelType w:val="hybridMultilevel"/>
    <w:tmpl w:val="8216F534"/>
    <w:lvl w:ilvl="0" w:tplc="89D2DD94">
      <w:numFmt w:val="bullet"/>
      <w:lvlText w:val=""/>
      <w:lvlJc w:val="left"/>
      <w:pPr>
        <w:tabs>
          <w:tab w:val="num" w:pos="720"/>
        </w:tabs>
        <w:ind w:left="72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8E036E"/>
    <w:multiLevelType w:val="hybridMultilevel"/>
    <w:tmpl w:val="9362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8F080D"/>
    <w:multiLevelType w:val="hybridMultilevel"/>
    <w:tmpl w:val="60D093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8E37503"/>
    <w:multiLevelType w:val="multilevel"/>
    <w:tmpl w:val="FEFCA420"/>
    <w:lvl w:ilvl="0">
      <w:numFmt w:val="bullet"/>
      <w:lvlText w:val=""/>
      <w:lvlJc w:val="left"/>
      <w:pPr>
        <w:tabs>
          <w:tab w:val="num" w:pos="720"/>
        </w:tabs>
        <w:ind w:left="720" w:hanging="360"/>
      </w:pPr>
      <w:rPr>
        <w:rFonts w:ascii="Symbol" w:eastAsia="Times New Roman" w:hAnsi="Symbol" w:cs="David" w:hint="default"/>
      </w:rPr>
    </w:lvl>
    <w:lvl w:ilvl="1">
      <w:numFmt w:val="bullet"/>
      <w:lvlText w:val="-"/>
      <w:lvlJc w:val="left"/>
      <w:pPr>
        <w:tabs>
          <w:tab w:val="num" w:pos="1440"/>
        </w:tabs>
        <w:ind w:left="1440" w:hanging="360"/>
      </w:pPr>
      <w:rPr>
        <w:rFonts w:ascii="Times New Roman" w:eastAsia="Times New Roman" w:hAnsi="Times New Roman" w:cs="Davi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A0908C8"/>
    <w:multiLevelType w:val="hybridMultilevel"/>
    <w:tmpl w:val="2D22EE50"/>
    <w:lvl w:ilvl="0" w:tplc="0409000F">
      <w:start w:val="1"/>
      <w:numFmt w:val="decimal"/>
      <w:lvlText w:val="%1."/>
      <w:lvlJc w:val="left"/>
      <w:pPr>
        <w:tabs>
          <w:tab w:val="num" w:pos="720"/>
        </w:tabs>
        <w:ind w:left="720" w:hanging="360"/>
      </w:pPr>
      <w:rPr>
        <w:rFonts w:hint="default"/>
      </w:rPr>
    </w:lvl>
    <w:lvl w:ilvl="1" w:tplc="DC3EE962">
      <w:numFmt w:val="bullet"/>
      <w:lvlText w:val="-"/>
      <w:lvlJc w:val="left"/>
      <w:pPr>
        <w:tabs>
          <w:tab w:val="num" w:pos="1440"/>
        </w:tabs>
        <w:ind w:left="1440" w:hanging="360"/>
      </w:pPr>
      <w:rPr>
        <w:rFonts w:ascii="Times New Roman" w:eastAsia="Times New Roman" w:hAnsi="Times New Roman" w:cs="Davi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1B427A"/>
    <w:multiLevelType w:val="hybridMultilevel"/>
    <w:tmpl w:val="0E6CA296"/>
    <w:lvl w:ilvl="0" w:tplc="7D443D9C">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523174"/>
    <w:multiLevelType w:val="hybridMultilevel"/>
    <w:tmpl w:val="F154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FE6C09"/>
    <w:multiLevelType w:val="hybridMultilevel"/>
    <w:tmpl w:val="A1887108"/>
    <w:lvl w:ilvl="0" w:tplc="DB96B1EA">
      <w:start w:val="5"/>
      <w:numFmt w:val="bullet"/>
      <w:lvlText w:val=""/>
      <w:lvlJc w:val="left"/>
      <w:pPr>
        <w:tabs>
          <w:tab w:val="num" w:pos="720"/>
        </w:tabs>
        <w:ind w:left="720" w:hanging="360"/>
      </w:pPr>
      <w:rPr>
        <w:rFonts w:ascii="Symbol" w:eastAsia="Times New Roman" w:hAnsi="Symbol" w:cs="Arial"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F5053D"/>
    <w:multiLevelType w:val="multilevel"/>
    <w:tmpl w:val="88B2BE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19045C"/>
    <w:multiLevelType w:val="hybridMultilevel"/>
    <w:tmpl w:val="FEFCA420"/>
    <w:lvl w:ilvl="0" w:tplc="89D2DD94">
      <w:numFmt w:val="bullet"/>
      <w:lvlText w:val=""/>
      <w:lvlJc w:val="left"/>
      <w:pPr>
        <w:tabs>
          <w:tab w:val="num" w:pos="720"/>
        </w:tabs>
        <w:ind w:left="720" w:hanging="360"/>
      </w:pPr>
      <w:rPr>
        <w:rFonts w:ascii="Symbol" w:eastAsia="Times New Roman" w:hAnsi="Symbol" w:cs="David" w:hint="default"/>
      </w:rPr>
    </w:lvl>
    <w:lvl w:ilvl="1" w:tplc="DC3EE962">
      <w:numFmt w:val="bullet"/>
      <w:lvlText w:val="-"/>
      <w:lvlJc w:val="left"/>
      <w:pPr>
        <w:tabs>
          <w:tab w:val="num" w:pos="1440"/>
        </w:tabs>
        <w:ind w:left="1440" w:hanging="360"/>
      </w:pPr>
      <w:rPr>
        <w:rFonts w:ascii="Times New Roman" w:eastAsia="Times New Roman" w:hAnsi="Times New Roman" w:cs="Davi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EB576F"/>
    <w:multiLevelType w:val="hybridMultilevel"/>
    <w:tmpl w:val="5C68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611647"/>
    <w:multiLevelType w:val="hybridMultilevel"/>
    <w:tmpl w:val="3064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9670BD"/>
    <w:multiLevelType w:val="hybridMultilevel"/>
    <w:tmpl w:val="2766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6C5D5F"/>
    <w:multiLevelType w:val="hybridMultilevel"/>
    <w:tmpl w:val="E804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DC1412"/>
    <w:multiLevelType w:val="hybridMultilevel"/>
    <w:tmpl w:val="77661C4A"/>
    <w:lvl w:ilvl="0" w:tplc="7D443D9C">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EC7D84"/>
    <w:multiLevelType w:val="multilevel"/>
    <w:tmpl w:val="249E0E0A"/>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Davi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FA56A04"/>
    <w:multiLevelType w:val="hybridMultilevel"/>
    <w:tmpl w:val="D376E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6F639C"/>
    <w:multiLevelType w:val="hybridMultilevel"/>
    <w:tmpl w:val="6C906B1E"/>
    <w:lvl w:ilvl="0" w:tplc="0409000F">
      <w:start w:val="1"/>
      <w:numFmt w:val="decimal"/>
      <w:lvlText w:val="%1."/>
      <w:lvlJc w:val="left"/>
      <w:pPr>
        <w:tabs>
          <w:tab w:val="num" w:pos="720"/>
        </w:tabs>
        <w:ind w:left="720" w:hanging="360"/>
      </w:pPr>
      <w:rPr>
        <w:rFonts w:hint="default"/>
      </w:rPr>
    </w:lvl>
    <w:lvl w:ilvl="1" w:tplc="DC3EE962">
      <w:numFmt w:val="bullet"/>
      <w:lvlText w:val="-"/>
      <w:lvlJc w:val="left"/>
      <w:pPr>
        <w:tabs>
          <w:tab w:val="num" w:pos="1440"/>
        </w:tabs>
        <w:ind w:left="1440" w:hanging="360"/>
      </w:pPr>
      <w:rPr>
        <w:rFonts w:ascii="Times New Roman" w:eastAsia="Times New Roman" w:hAnsi="Times New Roman" w:cs="Davi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A02556"/>
    <w:multiLevelType w:val="hybridMultilevel"/>
    <w:tmpl w:val="3AD8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3C2094"/>
    <w:multiLevelType w:val="hybridMultilevel"/>
    <w:tmpl w:val="6B66A850"/>
    <w:lvl w:ilvl="0" w:tplc="89D2DD94">
      <w:start w:val="2"/>
      <w:numFmt w:val="bullet"/>
      <w:lvlText w:val=""/>
      <w:lvlJc w:val="left"/>
      <w:pPr>
        <w:tabs>
          <w:tab w:val="num" w:pos="720"/>
        </w:tabs>
        <w:ind w:left="72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A02D2E"/>
    <w:multiLevelType w:val="multilevel"/>
    <w:tmpl w:val="AA54D05C"/>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Davi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DD22650"/>
    <w:multiLevelType w:val="hybridMultilevel"/>
    <w:tmpl w:val="226E5B22"/>
    <w:lvl w:ilvl="0" w:tplc="89D2DD94">
      <w:numFmt w:val="bullet"/>
      <w:lvlText w:val=""/>
      <w:lvlJc w:val="left"/>
      <w:pPr>
        <w:tabs>
          <w:tab w:val="num" w:pos="720"/>
        </w:tabs>
        <w:ind w:left="720" w:hanging="360"/>
      </w:pPr>
      <w:rPr>
        <w:rFonts w:ascii="Symbol" w:eastAsia="Times New Roman" w:hAnsi="Symbol" w:cs="David"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767E7B"/>
    <w:multiLevelType w:val="hybridMultilevel"/>
    <w:tmpl w:val="249E0E0A"/>
    <w:lvl w:ilvl="0" w:tplc="0409000F">
      <w:start w:val="1"/>
      <w:numFmt w:val="decimal"/>
      <w:lvlText w:val="%1."/>
      <w:lvlJc w:val="left"/>
      <w:pPr>
        <w:tabs>
          <w:tab w:val="num" w:pos="720"/>
        </w:tabs>
        <w:ind w:left="720" w:hanging="360"/>
      </w:pPr>
      <w:rPr>
        <w:rFonts w:hint="default"/>
      </w:rPr>
    </w:lvl>
    <w:lvl w:ilvl="1" w:tplc="DC3EE962">
      <w:numFmt w:val="bullet"/>
      <w:lvlText w:val="-"/>
      <w:lvlJc w:val="left"/>
      <w:pPr>
        <w:tabs>
          <w:tab w:val="num" w:pos="1440"/>
        </w:tabs>
        <w:ind w:left="1440" w:hanging="360"/>
      </w:pPr>
      <w:rPr>
        <w:rFonts w:ascii="Times New Roman" w:eastAsia="Times New Roman" w:hAnsi="Times New Roman" w:cs="Davi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167312"/>
    <w:multiLevelType w:val="hybridMultilevel"/>
    <w:tmpl w:val="ACE4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9637AF"/>
    <w:multiLevelType w:val="hybridMultilevel"/>
    <w:tmpl w:val="FBD4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49468B"/>
    <w:multiLevelType w:val="hybridMultilevel"/>
    <w:tmpl w:val="0688D8FC"/>
    <w:lvl w:ilvl="0" w:tplc="89D2DD94">
      <w:numFmt w:val="bullet"/>
      <w:lvlText w:val=""/>
      <w:lvlJc w:val="left"/>
      <w:pPr>
        <w:tabs>
          <w:tab w:val="num" w:pos="720"/>
        </w:tabs>
        <w:ind w:left="720" w:hanging="360"/>
      </w:pPr>
      <w:rPr>
        <w:rFonts w:ascii="Symbol" w:eastAsia="Times New Roman" w:hAnsi="Symbol" w:cs="David"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222CCD"/>
    <w:multiLevelType w:val="hybridMultilevel"/>
    <w:tmpl w:val="88B2BE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9A45FE"/>
    <w:multiLevelType w:val="hybridMultilevel"/>
    <w:tmpl w:val="6DF49B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67502B5A"/>
    <w:multiLevelType w:val="hybridMultilevel"/>
    <w:tmpl w:val="9BB4B0FA"/>
    <w:lvl w:ilvl="0" w:tplc="0409000F">
      <w:start w:val="1"/>
      <w:numFmt w:val="decimal"/>
      <w:lvlText w:val="%1."/>
      <w:lvlJc w:val="left"/>
      <w:pPr>
        <w:tabs>
          <w:tab w:val="num" w:pos="720"/>
        </w:tabs>
        <w:ind w:left="720" w:hanging="360"/>
      </w:pPr>
      <w:rPr>
        <w:rFonts w:hint="default"/>
      </w:rPr>
    </w:lvl>
    <w:lvl w:ilvl="1" w:tplc="DC3EE962">
      <w:numFmt w:val="bullet"/>
      <w:lvlText w:val="-"/>
      <w:lvlJc w:val="left"/>
      <w:pPr>
        <w:tabs>
          <w:tab w:val="num" w:pos="1440"/>
        </w:tabs>
        <w:ind w:left="1440" w:hanging="360"/>
      </w:pPr>
      <w:rPr>
        <w:rFonts w:ascii="Times New Roman" w:eastAsia="Times New Roman" w:hAnsi="Times New Roman" w:cs="Davi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B76FCE"/>
    <w:multiLevelType w:val="hybridMultilevel"/>
    <w:tmpl w:val="FAA895CC"/>
    <w:lvl w:ilvl="0" w:tplc="7D443D9C">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AB7580"/>
    <w:multiLevelType w:val="hybridMultilevel"/>
    <w:tmpl w:val="FCD8A02C"/>
    <w:lvl w:ilvl="0" w:tplc="BEEAC966">
      <w:start w:val="20"/>
      <w:numFmt w:val="bullet"/>
      <w:lvlText w:val=""/>
      <w:lvlJc w:val="left"/>
      <w:pPr>
        <w:ind w:left="302" w:hanging="360"/>
      </w:pPr>
      <w:rPr>
        <w:rFonts w:ascii="Symbol" w:eastAsia="Times New Roman" w:hAnsi="Symbol" w:cs="Arial"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38">
    <w:nsid w:val="6F81035E"/>
    <w:multiLevelType w:val="hybridMultilevel"/>
    <w:tmpl w:val="AA54D05C"/>
    <w:lvl w:ilvl="0" w:tplc="0409000F">
      <w:start w:val="1"/>
      <w:numFmt w:val="decimal"/>
      <w:lvlText w:val="%1."/>
      <w:lvlJc w:val="left"/>
      <w:pPr>
        <w:tabs>
          <w:tab w:val="num" w:pos="720"/>
        </w:tabs>
        <w:ind w:left="720" w:hanging="360"/>
      </w:pPr>
      <w:rPr>
        <w:rFonts w:hint="default"/>
      </w:rPr>
    </w:lvl>
    <w:lvl w:ilvl="1" w:tplc="DC3EE962">
      <w:numFmt w:val="bullet"/>
      <w:lvlText w:val="-"/>
      <w:lvlJc w:val="left"/>
      <w:pPr>
        <w:tabs>
          <w:tab w:val="num" w:pos="1440"/>
        </w:tabs>
        <w:ind w:left="1440" w:hanging="360"/>
      </w:pPr>
      <w:rPr>
        <w:rFonts w:ascii="Times New Roman" w:eastAsia="Times New Roman" w:hAnsi="Times New Roman" w:cs="Davi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2F037D7"/>
    <w:multiLevelType w:val="hybridMultilevel"/>
    <w:tmpl w:val="4C00FEC8"/>
    <w:lvl w:ilvl="0" w:tplc="0409000F">
      <w:start w:val="1"/>
      <w:numFmt w:val="decimal"/>
      <w:lvlText w:val="%1."/>
      <w:lvlJc w:val="left"/>
      <w:pPr>
        <w:tabs>
          <w:tab w:val="num" w:pos="720"/>
        </w:tabs>
        <w:ind w:left="720" w:hanging="360"/>
      </w:pPr>
      <w:rPr>
        <w:rFonts w:hint="default"/>
      </w:rPr>
    </w:lvl>
    <w:lvl w:ilvl="1" w:tplc="DC3EE962">
      <w:numFmt w:val="bullet"/>
      <w:lvlText w:val="-"/>
      <w:lvlJc w:val="left"/>
      <w:pPr>
        <w:tabs>
          <w:tab w:val="num" w:pos="1440"/>
        </w:tabs>
        <w:ind w:left="1440" w:hanging="360"/>
      </w:pPr>
      <w:rPr>
        <w:rFonts w:ascii="Times New Roman" w:eastAsia="Times New Roman" w:hAnsi="Times New Roman" w:cs="Davi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D14F79"/>
    <w:multiLevelType w:val="hybridMultilevel"/>
    <w:tmpl w:val="6B82B1B0"/>
    <w:lvl w:ilvl="0" w:tplc="81AC070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D25E73"/>
    <w:multiLevelType w:val="hybridMultilevel"/>
    <w:tmpl w:val="04AC742E"/>
    <w:lvl w:ilvl="0" w:tplc="51746250">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39"/>
  </w:num>
  <w:num w:numId="4">
    <w:abstractNumId w:val="24"/>
  </w:num>
  <w:num w:numId="5">
    <w:abstractNumId w:val="6"/>
  </w:num>
  <w:num w:numId="6">
    <w:abstractNumId w:val="29"/>
  </w:num>
  <w:num w:numId="7">
    <w:abstractNumId w:val="22"/>
  </w:num>
  <w:num w:numId="8">
    <w:abstractNumId w:val="38"/>
  </w:num>
  <w:num w:numId="9">
    <w:abstractNumId w:val="27"/>
  </w:num>
  <w:num w:numId="10">
    <w:abstractNumId w:val="11"/>
  </w:num>
  <w:num w:numId="11">
    <w:abstractNumId w:val="0"/>
  </w:num>
  <w:num w:numId="12">
    <w:abstractNumId w:val="35"/>
  </w:num>
  <w:num w:numId="13">
    <w:abstractNumId w:val="2"/>
  </w:num>
  <w:num w:numId="14">
    <w:abstractNumId w:val="5"/>
  </w:num>
  <w:num w:numId="15">
    <w:abstractNumId w:val="33"/>
  </w:num>
  <w:num w:numId="16">
    <w:abstractNumId w:val="4"/>
  </w:num>
  <w:num w:numId="17">
    <w:abstractNumId w:val="10"/>
  </w:num>
  <w:num w:numId="18">
    <w:abstractNumId w:val="28"/>
  </w:num>
  <w:num w:numId="19">
    <w:abstractNumId w:val="26"/>
  </w:num>
  <w:num w:numId="20">
    <w:abstractNumId w:val="32"/>
  </w:num>
  <w:num w:numId="21">
    <w:abstractNumId w:val="9"/>
  </w:num>
  <w:num w:numId="22">
    <w:abstractNumId w:val="15"/>
  </w:num>
  <w:num w:numId="23">
    <w:abstractNumId w:val="7"/>
  </w:num>
  <w:num w:numId="24">
    <w:abstractNumId w:val="40"/>
  </w:num>
  <w:num w:numId="25">
    <w:abstractNumId w:val="41"/>
  </w:num>
  <w:num w:numId="26">
    <w:abstractNumId w:val="14"/>
  </w:num>
  <w:num w:numId="27">
    <w:abstractNumId w:val="1"/>
  </w:num>
  <w:num w:numId="28">
    <w:abstractNumId w:val="12"/>
  </w:num>
  <w:num w:numId="29">
    <w:abstractNumId w:val="31"/>
  </w:num>
  <w:num w:numId="30">
    <w:abstractNumId w:val="36"/>
  </w:num>
  <w:num w:numId="31">
    <w:abstractNumId w:val="21"/>
  </w:num>
  <w:num w:numId="32">
    <w:abstractNumId w:val="23"/>
  </w:num>
  <w:num w:numId="33">
    <w:abstractNumId w:val="37"/>
  </w:num>
  <w:num w:numId="34">
    <w:abstractNumId w:val="8"/>
  </w:num>
  <w:num w:numId="35">
    <w:abstractNumId w:val="17"/>
  </w:num>
  <w:num w:numId="36">
    <w:abstractNumId w:val="34"/>
  </w:num>
  <w:num w:numId="37">
    <w:abstractNumId w:val="20"/>
  </w:num>
  <w:num w:numId="38">
    <w:abstractNumId w:val="25"/>
  </w:num>
  <w:num w:numId="39">
    <w:abstractNumId w:val="13"/>
  </w:num>
  <w:num w:numId="40">
    <w:abstractNumId w:val="18"/>
  </w:num>
  <w:num w:numId="41">
    <w:abstractNumId w:val="1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A6"/>
    <w:rsid w:val="0000034C"/>
    <w:rsid w:val="00002507"/>
    <w:rsid w:val="00002AD5"/>
    <w:rsid w:val="00003491"/>
    <w:rsid w:val="000047EA"/>
    <w:rsid w:val="000068C1"/>
    <w:rsid w:val="00006972"/>
    <w:rsid w:val="00006ECA"/>
    <w:rsid w:val="000116EB"/>
    <w:rsid w:val="00012E89"/>
    <w:rsid w:val="00017F7E"/>
    <w:rsid w:val="00020C96"/>
    <w:rsid w:val="0002189F"/>
    <w:rsid w:val="000223B3"/>
    <w:rsid w:val="000224F3"/>
    <w:rsid w:val="0002273C"/>
    <w:rsid w:val="0003126B"/>
    <w:rsid w:val="00034639"/>
    <w:rsid w:val="00035FD3"/>
    <w:rsid w:val="00040330"/>
    <w:rsid w:val="000429C8"/>
    <w:rsid w:val="000447D5"/>
    <w:rsid w:val="000450C0"/>
    <w:rsid w:val="000458C1"/>
    <w:rsid w:val="00047DDC"/>
    <w:rsid w:val="000502E5"/>
    <w:rsid w:val="000509F9"/>
    <w:rsid w:val="00051646"/>
    <w:rsid w:val="00051DF7"/>
    <w:rsid w:val="000523A4"/>
    <w:rsid w:val="00056DE2"/>
    <w:rsid w:val="00056EDC"/>
    <w:rsid w:val="00057A75"/>
    <w:rsid w:val="00060865"/>
    <w:rsid w:val="00061F4F"/>
    <w:rsid w:val="000633CD"/>
    <w:rsid w:val="000636C4"/>
    <w:rsid w:val="00064DA9"/>
    <w:rsid w:val="000653DE"/>
    <w:rsid w:val="00065C10"/>
    <w:rsid w:val="00066BCE"/>
    <w:rsid w:val="000708AB"/>
    <w:rsid w:val="000708C4"/>
    <w:rsid w:val="0007107C"/>
    <w:rsid w:val="0007213E"/>
    <w:rsid w:val="00072F13"/>
    <w:rsid w:val="0007636C"/>
    <w:rsid w:val="00076EB9"/>
    <w:rsid w:val="00080F85"/>
    <w:rsid w:val="00080F9F"/>
    <w:rsid w:val="000817D3"/>
    <w:rsid w:val="00081E4B"/>
    <w:rsid w:val="00086C9A"/>
    <w:rsid w:val="00090F4F"/>
    <w:rsid w:val="00091657"/>
    <w:rsid w:val="000944BC"/>
    <w:rsid w:val="00094B04"/>
    <w:rsid w:val="00096A74"/>
    <w:rsid w:val="000A0FAF"/>
    <w:rsid w:val="000A1968"/>
    <w:rsid w:val="000A2737"/>
    <w:rsid w:val="000A3F44"/>
    <w:rsid w:val="000A62A2"/>
    <w:rsid w:val="000A67F9"/>
    <w:rsid w:val="000A6F2D"/>
    <w:rsid w:val="000B2F2E"/>
    <w:rsid w:val="000B333A"/>
    <w:rsid w:val="000B43C5"/>
    <w:rsid w:val="000B5819"/>
    <w:rsid w:val="000C019B"/>
    <w:rsid w:val="000C0515"/>
    <w:rsid w:val="000C08E3"/>
    <w:rsid w:val="000C0976"/>
    <w:rsid w:val="000C0A22"/>
    <w:rsid w:val="000C2246"/>
    <w:rsid w:val="000C62B6"/>
    <w:rsid w:val="000C7771"/>
    <w:rsid w:val="000D10CE"/>
    <w:rsid w:val="000D19F9"/>
    <w:rsid w:val="000D1C46"/>
    <w:rsid w:val="000D492F"/>
    <w:rsid w:val="000D5B16"/>
    <w:rsid w:val="000D7672"/>
    <w:rsid w:val="000D7D6A"/>
    <w:rsid w:val="000E07C8"/>
    <w:rsid w:val="000E08AD"/>
    <w:rsid w:val="000E253B"/>
    <w:rsid w:val="000E4BA3"/>
    <w:rsid w:val="000E572E"/>
    <w:rsid w:val="000F14B0"/>
    <w:rsid w:val="000F3CBA"/>
    <w:rsid w:val="000F4BAB"/>
    <w:rsid w:val="000F5072"/>
    <w:rsid w:val="00101ACE"/>
    <w:rsid w:val="00102459"/>
    <w:rsid w:val="00102B63"/>
    <w:rsid w:val="00105BAD"/>
    <w:rsid w:val="00106C00"/>
    <w:rsid w:val="00107AA0"/>
    <w:rsid w:val="00107C8A"/>
    <w:rsid w:val="00111D5C"/>
    <w:rsid w:val="00113632"/>
    <w:rsid w:val="00113E9B"/>
    <w:rsid w:val="00115518"/>
    <w:rsid w:val="001166B6"/>
    <w:rsid w:val="00117062"/>
    <w:rsid w:val="00117087"/>
    <w:rsid w:val="0012170B"/>
    <w:rsid w:val="001224F4"/>
    <w:rsid w:val="001231E4"/>
    <w:rsid w:val="0012516B"/>
    <w:rsid w:val="001256DC"/>
    <w:rsid w:val="00125DA9"/>
    <w:rsid w:val="0012622C"/>
    <w:rsid w:val="00127D9A"/>
    <w:rsid w:val="00130873"/>
    <w:rsid w:val="00132044"/>
    <w:rsid w:val="00132AAE"/>
    <w:rsid w:val="001335E1"/>
    <w:rsid w:val="00136B23"/>
    <w:rsid w:val="00136CE5"/>
    <w:rsid w:val="00137001"/>
    <w:rsid w:val="001377E3"/>
    <w:rsid w:val="0014116E"/>
    <w:rsid w:val="00142C25"/>
    <w:rsid w:val="00144FEA"/>
    <w:rsid w:val="001455DA"/>
    <w:rsid w:val="00147374"/>
    <w:rsid w:val="001513D1"/>
    <w:rsid w:val="001521E7"/>
    <w:rsid w:val="001524DC"/>
    <w:rsid w:val="00157AE1"/>
    <w:rsid w:val="00157FD1"/>
    <w:rsid w:val="001613A7"/>
    <w:rsid w:val="001650B1"/>
    <w:rsid w:val="0016734F"/>
    <w:rsid w:val="00167AD7"/>
    <w:rsid w:val="00171D81"/>
    <w:rsid w:val="00172B2C"/>
    <w:rsid w:val="00172F43"/>
    <w:rsid w:val="001730C2"/>
    <w:rsid w:val="0017549C"/>
    <w:rsid w:val="00175F6F"/>
    <w:rsid w:val="00177752"/>
    <w:rsid w:val="0018159C"/>
    <w:rsid w:val="00182028"/>
    <w:rsid w:val="00184204"/>
    <w:rsid w:val="00185772"/>
    <w:rsid w:val="00186391"/>
    <w:rsid w:val="00187AEF"/>
    <w:rsid w:val="001918FD"/>
    <w:rsid w:val="00191BCA"/>
    <w:rsid w:val="00191CF1"/>
    <w:rsid w:val="0019312F"/>
    <w:rsid w:val="00193CBA"/>
    <w:rsid w:val="00194212"/>
    <w:rsid w:val="00194806"/>
    <w:rsid w:val="0019572C"/>
    <w:rsid w:val="00195D5E"/>
    <w:rsid w:val="001A1199"/>
    <w:rsid w:val="001A28C8"/>
    <w:rsid w:val="001A2D1A"/>
    <w:rsid w:val="001A67A1"/>
    <w:rsid w:val="001A6E5A"/>
    <w:rsid w:val="001A71E8"/>
    <w:rsid w:val="001B0E36"/>
    <w:rsid w:val="001B1690"/>
    <w:rsid w:val="001B1D29"/>
    <w:rsid w:val="001B2614"/>
    <w:rsid w:val="001B2E0B"/>
    <w:rsid w:val="001B3FCF"/>
    <w:rsid w:val="001B4906"/>
    <w:rsid w:val="001B5E24"/>
    <w:rsid w:val="001B6963"/>
    <w:rsid w:val="001B6AA3"/>
    <w:rsid w:val="001C0D45"/>
    <w:rsid w:val="001C3A06"/>
    <w:rsid w:val="001C3D72"/>
    <w:rsid w:val="001C602C"/>
    <w:rsid w:val="001C62E7"/>
    <w:rsid w:val="001C766B"/>
    <w:rsid w:val="001D086B"/>
    <w:rsid w:val="001D3BF8"/>
    <w:rsid w:val="001D3C4D"/>
    <w:rsid w:val="001D61E3"/>
    <w:rsid w:val="001D705C"/>
    <w:rsid w:val="001E10B9"/>
    <w:rsid w:val="001E3C1A"/>
    <w:rsid w:val="001E4898"/>
    <w:rsid w:val="001E4E3E"/>
    <w:rsid w:val="001E6FAF"/>
    <w:rsid w:val="001E7AA9"/>
    <w:rsid w:val="001F00A1"/>
    <w:rsid w:val="001F15E1"/>
    <w:rsid w:val="001F1A01"/>
    <w:rsid w:val="001F21ED"/>
    <w:rsid w:val="001F3A77"/>
    <w:rsid w:val="001F4083"/>
    <w:rsid w:val="001F45CA"/>
    <w:rsid w:val="00201F83"/>
    <w:rsid w:val="002029F3"/>
    <w:rsid w:val="002032AC"/>
    <w:rsid w:val="00203352"/>
    <w:rsid w:val="00204C75"/>
    <w:rsid w:val="00205EC0"/>
    <w:rsid w:val="00206AC6"/>
    <w:rsid w:val="00210794"/>
    <w:rsid w:val="00211822"/>
    <w:rsid w:val="002118FB"/>
    <w:rsid w:val="0021198C"/>
    <w:rsid w:val="00212085"/>
    <w:rsid w:val="002122E9"/>
    <w:rsid w:val="0021254D"/>
    <w:rsid w:val="0021395A"/>
    <w:rsid w:val="00213F0B"/>
    <w:rsid w:val="00214F9C"/>
    <w:rsid w:val="00215813"/>
    <w:rsid w:val="002175E7"/>
    <w:rsid w:val="00217945"/>
    <w:rsid w:val="00217BA6"/>
    <w:rsid w:val="00217F93"/>
    <w:rsid w:val="00220DFD"/>
    <w:rsid w:val="00220F73"/>
    <w:rsid w:val="0022137B"/>
    <w:rsid w:val="002232DC"/>
    <w:rsid w:val="00227926"/>
    <w:rsid w:val="0023160F"/>
    <w:rsid w:val="002332AD"/>
    <w:rsid w:val="00233382"/>
    <w:rsid w:val="0023462E"/>
    <w:rsid w:val="00234AA4"/>
    <w:rsid w:val="002456C2"/>
    <w:rsid w:val="00246189"/>
    <w:rsid w:val="00246A08"/>
    <w:rsid w:val="00246A3C"/>
    <w:rsid w:val="002514EF"/>
    <w:rsid w:val="00251F2F"/>
    <w:rsid w:val="002532C6"/>
    <w:rsid w:val="00254DB3"/>
    <w:rsid w:val="002557CE"/>
    <w:rsid w:val="00256F88"/>
    <w:rsid w:val="00263FA6"/>
    <w:rsid w:val="002644D2"/>
    <w:rsid w:val="002674AB"/>
    <w:rsid w:val="0027383C"/>
    <w:rsid w:val="00273855"/>
    <w:rsid w:val="002756C3"/>
    <w:rsid w:val="00277F81"/>
    <w:rsid w:val="00281F0C"/>
    <w:rsid w:val="00282600"/>
    <w:rsid w:val="002831EC"/>
    <w:rsid w:val="002841B0"/>
    <w:rsid w:val="00285B47"/>
    <w:rsid w:val="00286B4B"/>
    <w:rsid w:val="00290CBC"/>
    <w:rsid w:val="0029627D"/>
    <w:rsid w:val="002A0462"/>
    <w:rsid w:val="002A08DF"/>
    <w:rsid w:val="002A0FE5"/>
    <w:rsid w:val="002A1571"/>
    <w:rsid w:val="002A46EC"/>
    <w:rsid w:val="002A4A99"/>
    <w:rsid w:val="002A5466"/>
    <w:rsid w:val="002A664B"/>
    <w:rsid w:val="002A7009"/>
    <w:rsid w:val="002B58DD"/>
    <w:rsid w:val="002C0BC9"/>
    <w:rsid w:val="002C1A8D"/>
    <w:rsid w:val="002C228E"/>
    <w:rsid w:val="002C4524"/>
    <w:rsid w:val="002C6512"/>
    <w:rsid w:val="002C6EB3"/>
    <w:rsid w:val="002C790C"/>
    <w:rsid w:val="002D00D8"/>
    <w:rsid w:val="002D0646"/>
    <w:rsid w:val="002D0979"/>
    <w:rsid w:val="002D1032"/>
    <w:rsid w:val="002D3207"/>
    <w:rsid w:val="002D432C"/>
    <w:rsid w:val="002D65DD"/>
    <w:rsid w:val="002E0138"/>
    <w:rsid w:val="002E0778"/>
    <w:rsid w:val="002E1496"/>
    <w:rsid w:val="002E158D"/>
    <w:rsid w:val="002E265C"/>
    <w:rsid w:val="002E35BB"/>
    <w:rsid w:val="002E51F4"/>
    <w:rsid w:val="002F2EA3"/>
    <w:rsid w:val="002F4307"/>
    <w:rsid w:val="002F4EA1"/>
    <w:rsid w:val="002F59F8"/>
    <w:rsid w:val="002F6519"/>
    <w:rsid w:val="002F6B0C"/>
    <w:rsid w:val="002F6CAE"/>
    <w:rsid w:val="002F7968"/>
    <w:rsid w:val="00301680"/>
    <w:rsid w:val="00302CF2"/>
    <w:rsid w:val="00302F2A"/>
    <w:rsid w:val="00303F18"/>
    <w:rsid w:val="003049C0"/>
    <w:rsid w:val="00304BE7"/>
    <w:rsid w:val="00304FB1"/>
    <w:rsid w:val="0030510A"/>
    <w:rsid w:val="0030763E"/>
    <w:rsid w:val="003101AF"/>
    <w:rsid w:val="00310B10"/>
    <w:rsid w:val="0031162D"/>
    <w:rsid w:val="0031357B"/>
    <w:rsid w:val="00314A93"/>
    <w:rsid w:val="00315A59"/>
    <w:rsid w:val="0031792F"/>
    <w:rsid w:val="00321303"/>
    <w:rsid w:val="00322134"/>
    <w:rsid w:val="00322CCA"/>
    <w:rsid w:val="00323CC3"/>
    <w:rsid w:val="003269B7"/>
    <w:rsid w:val="00327A00"/>
    <w:rsid w:val="0033243E"/>
    <w:rsid w:val="003324CF"/>
    <w:rsid w:val="00345F3E"/>
    <w:rsid w:val="00346E94"/>
    <w:rsid w:val="003472B8"/>
    <w:rsid w:val="00347BA5"/>
    <w:rsid w:val="00350B11"/>
    <w:rsid w:val="00350E1F"/>
    <w:rsid w:val="003520CF"/>
    <w:rsid w:val="00354C89"/>
    <w:rsid w:val="00356069"/>
    <w:rsid w:val="00360403"/>
    <w:rsid w:val="00361B4A"/>
    <w:rsid w:val="00361F7A"/>
    <w:rsid w:val="0036288D"/>
    <w:rsid w:val="003629C8"/>
    <w:rsid w:val="00364383"/>
    <w:rsid w:val="00366098"/>
    <w:rsid w:val="00366B1A"/>
    <w:rsid w:val="003670F9"/>
    <w:rsid w:val="00370CBD"/>
    <w:rsid w:val="00373055"/>
    <w:rsid w:val="00373192"/>
    <w:rsid w:val="00374198"/>
    <w:rsid w:val="003751C1"/>
    <w:rsid w:val="003807AB"/>
    <w:rsid w:val="003817F2"/>
    <w:rsid w:val="003823CB"/>
    <w:rsid w:val="00383632"/>
    <w:rsid w:val="00384F32"/>
    <w:rsid w:val="003859A7"/>
    <w:rsid w:val="00391875"/>
    <w:rsid w:val="00393CFC"/>
    <w:rsid w:val="00393D35"/>
    <w:rsid w:val="00395EFB"/>
    <w:rsid w:val="003A050B"/>
    <w:rsid w:val="003A2577"/>
    <w:rsid w:val="003A4872"/>
    <w:rsid w:val="003A4C55"/>
    <w:rsid w:val="003A5EFF"/>
    <w:rsid w:val="003A6148"/>
    <w:rsid w:val="003A6539"/>
    <w:rsid w:val="003B0069"/>
    <w:rsid w:val="003B0230"/>
    <w:rsid w:val="003B092E"/>
    <w:rsid w:val="003B1516"/>
    <w:rsid w:val="003B1AA0"/>
    <w:rsid w:val="003B2F2C"/>
    <w:rsid w:val="003B3513"/>
    <w:rsid w:val="003B5794"/>
    <w:rsid w:val="003C0DF1"/>
    <w:rsid w:val="003C1CAA"/>
    <w:rsid w:val="003C3BE4"/>
    <w:rsid w:val="003C578E"/>
    <w:rsid w:val="003C699F"/>
    <w:rsid w:val="003C7A48"/>
    <w:rsid w:val="003D1370"/>
    <w:rsid w:val="003D4E07"/>
    <w:rsid w:val="003D5A62"/>
    <w:rsid w:val="003E17F2"/>
    <w:rsid w:val="003E2E03"/>
    <w:rsid w:val="003E5634"/>
    <w:rsid w:val="003E575D"/>
    <w:rsid w:val="003F08A8"/>
    <w:rsid w:val="003F1DA9"/>
    <w:rsid w:val="003F1E53"/>
    <w:rsid w:val="003F3D53"/>
    <w:rsid w:val="003F3EBD"/>
    <w:rsid w:val="003F43D1"/>
    <w:rsid w:val="00400AF3"/>
    <w:rsid w:val="004012B3"/>
    <w:rsid w:val="004028A6"/>
    <w:rsid w:val="004034F1"/>
    <w:rsid w:val="004035F3"/>
    <w:rsid w:val="00404928"/>
    <w:rsid w:val="00404973"/>
    <w:rsid w:val="00404C65"/>
    <w:rsid w:val="00411DFB"/>
    <w:rsid w:val="004126C7"/>
    <w:rsid w:val="004162D8"/>
    <w:rsid w:val="004165EB"/>
    <w:rsid w:val="00416AAC"/>
    <w:rsid w:val="00417556"/>
    <w:rsid w:val="00417D07"/>
    <w:rsid w:val="00420730"/>
    <w:rsid w:val="00420D23"/>
    <w:rsid w:val="0042166E"/>
    <w:rsid w:val="00424AC3"/>
    <w:rsid w:val="00425268"/>
    <w:rsid w:val="00425425"/>
    <w:rsid w:val="0042709D"/>
    <w:rsid w:val="00431752"/>
    <w:rsid w:val="004351B6"/>
    <w:rsid w:val="004351C1"/>
    <w:rsid w:val="004368A2"/>
    <w:rsid w:val="0043746F"/>
    <w:rsid w:val="00437B69"/>
    <w:rsid w:val="00437BD6"/>
    <w:rsid w:val="00440CEA"/>
    <w:rsid w:val="0044474B"/>
    <w:rsid w:val="00445ABB"/>
    <w:rsid w:val="00446653"/>
    <w:rsid w:val="00447DDF"/>
    <w:rsid w:val="00450186"/>
    <w:rsid w:val="00450D85"/>
    <w:rsid w:val="00452340"/>
    <w:rsid w:val="00452720"/>
    <w:rsid w:val="0045287B"/>
    <w:rsid w:val="00452E17"/>
    <w:rsid w:val="004532A3"/>
    <w:rsid w:val="00454523"/>
    <w:rsid w:val="00455D66"/>
    <w:rsid w:val="004560F1"/>
    <w:rsid w:val="00456365"/>
    <w:rsid w:val="004567CE"/>
    <w:rsid w:val="0046076A"/>
    <w:rsid w:val="00464982"/>
    <w:rsid w:val="00465233"/>
    <w:rsid w:val="00466EE4"/>
    <w:rsid w:val="00467325"/>
    <w:rsid w:val="004703AB"/>
    <w:rsid w:val="00471F83"/>
    <w:rsid w:val="00473243"/>
    <w:rsid w:val="00475452"/>
    <w:rsid w:val="00475920"/>
    <w:rsid w:val="00476572"/>
    <w:rsid w:val="00481B44"/>
    <w:rsid w:val="00481D93"/>
    <w:rsid w:val="0048255E"/>
    <w:rsid w:val="00485696"/>
    <w:rsid w:val="00485CC1"/>
    <w:rsid w:val="00485DB9"/>
    <w:rsid w:val="00487598"/>
    <w:rsid w:val="00490205"/>
    <w:rsid w:val="004918B8"/>
    <w:rsid w:val="0049268E"/>
    <w:rsid w:val="00495634"/>
    <w:rsid w:val="00495AB4"/>
    <w:rsid w:val="00496981"/>
    <w:rsid w:val="00497841"/>
    <w:rsid w:val="004A0059"/>
    <w:rsid w:val="004A1C5B"/>
    <w:rsid w:val="004A1E25"/>
    <w:rsid w:val="004A270D"/>
    <w:rsid w:val="004A2A54"/>
    <w:rsid w:val="004A3233"/>
    <w:rsid w:val="004A56A0"/>
    <w:rsid w:val="004A6535"/>
    <w:rsid w:val="004A7232"/>
    <w:rsid w:val="004B0B79"/>
    <w:rsid w:val="004B1AEE"/>
    <w:rsid w:val="004B1C1F"/>
    <w:rsid w:val="004B3BE9"/>
    <w:rsid w:val="004B3F7D"/>
    <w:rsid w:val="004B4951"/>
    <w:rsid w:val="004B523C"/>
    <w:rsid w:val="004B580D"/>
    <w:rsid w:val="004B7544"/>
    <w:rsid w:val="004C0046"/>
    <w:rsid w:val="004C0DC0"/>
    <w:rsid w:val="004C1011"/>
    <w:rsid w:val="004C226F"/>
    <w:rsid w:val="004C29B2"/>
    <w:rsid w:val="004C5A8B"/>
    <w:rsid w:val="004C63A0"/>
    <w:rsid w:val="004C63C4"/>
    <w:rsid w:val="004C6617"/>
    <w:rsid w:val="004C6E5D"/>
    <w:rsid w:val="004D3E93"/>
    <w:rsid w:val="004D3EE4"/>
    <w:rsid w:val="004D687E"/>
    <w:rsid w:val="004D7625"/>
    <w:rsid w:val="004E059E"/>
    <w:rsid w:val="004E0796"/>
    <w:rsid w:val="004E3619"/>
    <w:rsid w:val="004E3985"/>
    <w:rsid w:val="004E5634"/>
    <w:rsid w:val="004E75D6"/>
    <w:rsid w:val="004F0AB6"/>
    <w:rsid w:val="004F109D"/>
    <w:rsid w:val="004F18B6"/>
    <w:rsid w:val="004F1AF6"/>
    <w:rsid w:val="004F3E03"/>
    <w:rsid w:val="004F3F68"/>
    <w:rsid w:val="004F4CB2"/>
    <w:rsid w:val="004F60D7"/>
    <w:rsid w:val="004F6451"/>
    <w:rsid w:val="004F6AF2"/>
    <w:rsid w:val="004F6C55"/>
    <w:rsid w:val="004F70BF"/>
    <w:rsid w:val="00500C0D"/>
    <w:rsid w:val="00503BE6"/>
    <w:rsid w:val="00504526"/>
    <w:rsid w:val="00504664"/>
    <w:rsid w:val="00505C90"/>
    <w:rsid w:val="00505E41"/>
    <w:rsid w:val="00507ADA"/>
    <w:rsid w:val="0051171E"/>
    <w:rsid w:val="005125C8"/>
    <w:rsid w:val="00512ACE"/>
    <w:rsid w:val="0051356A"/>
    <w:rsid w:val="00514507"/>
    <w:rsid w:val="00517129"/>
    <w:rsid w:val="005209AC"/>
    <w:rsid w:val="005209C1"/>
    <w:rsid w:val="00521AEC"/>
    <w:rsid w:val="00521C88"/>
    <w:rsid w:val="00522B83"/>
    <w:rsid w:val="00523854"/>
    <w:rsid w:val="00524C36"/>
    <w:rsid w:val="005267DE"/>
    <w:rsid w:val="005268A9"/>
    <w:rsid w:val="00527E26"/>
    <w:rsid w:val="00530BAC"/>
    <w:rsid w:val="00530E43"/>
    <w:rsid w:val="005314E3"/>
    <w:rsid w:val="0053181B"/>
    <w:rsid w:val="00535603"/>
    <w:rsid w:val="00535E52"/>
    <w:rsid w:val="00537A5C"/>
    <w:rsid w:val="00537D0A"/>
    <w:rsid w:val="005404E8"/>
    <w:rsid w:val="005428A7"/>
    <w:rsid w:val="00542DD8"/>
    <w:rsid w:val="00543D48"/>
    <w:rsid w:val="00546393"/>
    <w:rsid w:val="005475CE"/>
    <w:rsid w:val="005476A9"/>
    <w:rsid w:val="00550ED2"/>
    <w:rsid w:val="00550F28"/>
    <w:rsid w:val="00551AF3"/>
    <w:rsid w:val="00552ED3"/>
    <w:rsid w:val="00553057"/>
    <w:rsid w:val="005546C8"/>
    <w:rsid w:val="0055686F"/>
    <w:rsid w:val="0055693D"/>
    <w:rsid w:val="00556D84"/>
    <w:rsid w:val="005618F9"/>
    <w:rsid w:val="00561DA5"/>
    <w:rsid w:val="00561F0E"/>
    <w:rsid w:val="0056214B"/>
    <w:rsid w:val="00563A41"/>
    <w:rsid w:val="0056426E"/>
    <w:rsid w:val="00565E54"/>
    <w:rsid w:val="005665D5"/>
    <w:rsid w:val="00566920"/>
    <w:rsid w:val="00567220"/>
    <w:rsid w:val="00570443"/>
    <w:rsid w:val="0057115A"/>
    <w:rsid w:val="00572B44"/>
    <w:rsid w:val="00572CF7"/>
    <w:rsid w:val="005739F0"/>
    <w:rsid w:val="00574355"/>
    <w:rsid w:val="00575ECB"/>
    <w:rsid w:val="00581052"/>
    <w:rsid w:val="005817F9"/>
    <w:rsid w:val="0058201A"/>
    <w:rsid w:val="005837D9"/>
    <w:rsid w:val="005844D0"/>
    <w:rsid w:val="00584A80"/>
    <w:rsid w:val="00584D4A"/>
    <w:rsid w:val="005852C1"/>
    <w:rsid w:val="00585C4A"/>
    <w:rsid w:val="00586EEC"/>
    <w:rsid w:val="0059118C"/>
    <w:rsid w:val="0059183D"/>
    <w:rsid w:val="00591E30"/>
    <w:rsid w:val="00592102"/>
    <w:rsid w:val="00594683"/>
    <w:rsid w:val="00594DEA"/>
    <w:rsid w:val="00597775"/>
    <w:rsid w:val="005979A1"/>
    <w:rsid w:val="005A0356"/>
    <w:rsid w:val="005A2F14"/>
    <w:rsid w:val="005A3848"/>
    <w:rsid w:val="005A5388"/>
    <w:rsid w:val="005A7B06"/>
    <w:rsid w:val="005A7FA0"/>
    <w:rsid w:val="005B09B3"/>
    <w:rsid w:val="005B0B3C"/>
    <w:rsid w:val="005B2FE1"/>
    <w:rsid w:val="005B3F88"/>
    <w:rsid w:val="005B5EC8"/>
    <w:rsid w:val="005B6D30"/>
    <w:rsid w:val="005B7C52"/>
    <w:rsid w:val="005C1790"/>
    <w:rsid w:val="005C33BA"/>
    <w:rsid w:val="005C37B7"/>
    <w:rsid w:val="005C4801"/>
    <w:rsid w:val="005C50BB"/>
    <w:rsid w:val="005C5708"/>
    <w:rsid w:val="005C5E89"/>
    <w:rsid w:val="005C652D"/>
    <w:rsid w:val="005C70EF"/>
    <w:rsid w:val="005C7F60"/>
    <w:rsid w:val="005D0186"/>
    <w:rsid w:val="005D20FB"/>
    <w:rsid w:val="005D49FC"/>
    <w:rsid w:val="005D6318"/>
    <w:rsid w:val="005D71BD"/>
    <w:rsid w:val="005D73EF"/>
    <w:rsid w:val="005D785F"/>
    <w:rsid w:val="005E1139"/>
    <w:rsid w:val="005E2545"/>
    <w:rsid w:val="005E28A8"/>
    <w:rsid w:val="005E448C"/>
    <w:rsid w:val="005E4A23"/>
    <w:rsid w:val="005E60E2"/>
    <w:rsid w:val="005E61CA"/>
    <w:rsid w:val="005E7448"/>
    <w:rsid w:val="005F0B69"/>
    <w:rsid w:val="005F1004"/>
    <w:rsid w:val="005F1085"/>
    <w:rsid w:val="005F1145"/>
    <w:rsid w:val="005F1269"/>
    <w:rsid w:val="005F13F7"/>
    <w:rsid w:val="005F1AA4"/>
    <w:rsid w:val="005F2ED1"/>
    <w:rsid w:val="005F3941"/>
    <w:rsid w:val="005F464C"/>
    <w:rsid w:val="005F4A86"/>
    <w:rsid w:val="005F61CA"/>
    <w:rsid w:val="005F6311"/>
    <w:rsid w:val="006000A1"/>
    <w:rsid w:val="006024C2"/>
    <w:rsid w:val="00602D84"/>
    <w:rsid w:val="00603170"/>
    <w:rsid w:val="0060396D"/>
    <w:rsid w:val="006040C8"/>
    <w:rsid w:val="006053AC"/>
    <w:rsid w:val="00605519"/>
    <w:rsid w:val="006106DD"/>
    <w:rsid w:val="00612E85"/>
    <w:rsid w:val="00613FD6"/>
    <w:rsid w:val="0061429E"/>
    <w:rsid w:val="006154CB"/>
    <w:rsid w:val="00615616"/>
    <w:rsid w:val="006157B0"/>
    <w:rsid w:val="0061706E"/>
    <w:rsid w:val="00620C42"/>
    <w:rsid w:val="00622520"/>
    <w:rsid w:val="00624E87"/>
    <w:rsid w:val="006255E5"/>
    <w:rsid w:val="00625C81"/>
    <w:rsid w:val="006278D2"/>
    <w:rsid w:val="00627968"/>
    <w:rsid w:val="006308DA"/>
    <w:rsid w:val="00631129"/>
    <w:rsid w:val="00634380"/>
    <w:rsid w:val="0063665A"/>
    <w:rsid w:val="00640282"/>
    <w:rsid w:val="00640E94"/>
    <w:rsid w:val="00650ECE"/>
    <w:rsid w:val="006514F7"/>
    <w:rsid w:val="006515AB"/>
    <w:rsid w:val="0065483A"/>
    <w:rsid w:val="00655A0A"/>
    <w:rsid w:val="00661506"/>
    <w:rsid w:val="006632B5"/>
    <w:rsid w:val="00664FF5"/>
    <w:rsid w:val="00665764"/>
    <w:rsid w:val="0067066E"/>
    <w:rsid w:val="00672DF2"/>
    <w:rsid w:val="00673074"/>
    <w:rsid w:val="00675D7F"/>
    <w:rsid w:val="006760CB"/>
    <w:rsid w:val="006769CD"/>
    <w:rsid w:val="00676EE1"/>
    <w:rsid w:val="0067740C"/>
    <w:rsid w:val="00677BB4"/>
    <w:rsid w:val="00680429"/>
    <w:rsid w:val="00682332"/>
    <w:rsid w:val="00683B7B"/>
    <w:rsid w:val="00684EF5"/>
    <w:rsid w:val="00686866"/>
    <w:rsid w:val="00690128"/>
    <w:rsid w:val="006910CF"/>
    <w:rsid w:val="0069339D"/>
    <w:rsid w:val="00693D72"/>
    <w:rsid w:val="006947D3"/>
    <w:rsid w:val="0069491B"/>
    <w:rsid w:val="00696BA5"/>
    <w:rsid w:val="006A2DDC"/>
    <w:rsid w:val="006A4013"/>
    <w:rsid w:val="006A429F"/>
    <w:rsid w:val="006A5839"/>
    <w:rsid w:val="006A5DCA"/>
    <w:rsid w:val="006B0240"/>
    <w:rsid w:val="006B03C9"/>
    <w:rsid w:val="006B6120"/>
    <w:rsid w:val="006B7111"/>
    <w:rsid w:val="006C0AE8"/>
    <w:rsid w:val="006C0FD0"/>
    <w:rsid w:val="006C2F9C"/>
    <w:rsid w:val="006C3869"/>
    <w:rsid w:val="006C5733"/>
    <w:rsid w:val="006C6879"/>
    <w:rsid w:val="006C7F99"/>
    <w:rsid w:val="006D02F4"/>
    <w:rsid w:val="006D0834"/>
    <w:rsid w:val="006D0B8D"/>
    <w:rsid w:val="006D2386"/>
    <w:rsid w:val="006D466A"/>
    <w:rsid w:val="006D4F47"/>
    <w:rsid w:val="006D529A"/>
    <w:rsid w:val="006D627B"/>
    <w:rsid w:val="006D66DD"/>
    <w:rsid w:val="006D6C84"/>
    <w:rsid w:val="006D760A"/>
    <w:rsid w:val="006E01F9"/>
    <w:rsid w:val="006E2FCA"/>
    <w:rsid w:val="006E6A6D"/>
    <w:rsid w:val="006E703C"/>
    <w:rsid w:val="006E75EA"/>
    <w:rsid w:val="006E7818"/>
    <w:rsid w:val="006F02D1"/>
    <w:rsid w:val="006F45A0"/>
    <w:rsid w:val="006F48D9"/>
    <w:rsid w:val="006F5097"/>
    <w:rsid w:val="006F6300"/>
    <w:rsid w:val="0070037D"/>
    <w:rsid w:val="0070073D"/>
    <w:rsid w:val="00701E37"/>
    <w:rsid w:val="007020B5"/>
    <w:rsid w:val="00702615"/>
    <w:rsid w:val="007035DC"/>
    <w:rsid w:val="00705645"/>
    <w:rsid w:val="00710106"/>
    <w:rsid w:val="0071044E"/>
    <w:rsid w:val="00710734"/>
    <w:rsid w:val="00710BCD"/>
    <w:rsid w:val="00710C10"/>
    <w:rsid w:val="00710E7F"/>
    <w:rsid w:val="00712599"/>
    <w:rsid w:val="00714744"/>
    <w:rsid w:val="00714A2E"/>
    <w:rsid w:val="00715920"/>
    <w:rsid w:val="00716AAC"/>
    <w:rsid w:val="00721C2C"/>
    <w:rsid w:val="00722F48"/>
    <w:rsid w:val="00723612"/>
    <w:rsid w:val="00724173"/>
    <w:rsid w:val="00724896"/>
    <w:rsid w:val="007250B2"/>
    <w:rsid w:val="0073214F"/>
    <w:rsid w:val="00736698"/>
    <w:rsid w:val="00736A48"/>
    <w:rsid w:val="00737032"/>
    <w:rsid w:val="007372F0"/>
    <w:rsid w:val="00737CFD"/>
    <w:rsid w:val="00740209"/>
    <w:rsid w:val="00741117"/>
    <w:rsid w:val="00742B2B"/>
    <w:rsid w:val="00742C9F"/>
    <w:rsid w:val="007442C2"/>
    <w:rsid w:val="00744BCB"/>
    <w:rsid w:val="00745962"/>
    <w:rsid w:val="007466CD"/>
    <w:rsid w:val="0075101B"/>
    <w:rsid w:val="00751148"/>
    <w:rsid w:val="00752017"/>
    <w:rsid w:val="00752515"/>
    <w:rsid w:val="00755160"/>
    <w:rsid w:val="007569D7"/>
    <w:rsid w:val="00761801"/>
    <w:rsid w:val="007623B7"/>
    <w:rsid w:val="00762A07"/>
    <w:rsid w:val="007642C5"/>
    <w:rsid w:val="00764DA6"/>
    <w:rsid w:val="0076568B"/>
    <w:rsid w:val="00766985"/>
    <w:rsid w:val="00770327"/>
    <w:rsid w:val="00770D9E"/>
    <w:rsid w:val="00772041"/>
    <w:rsid w:val="007722CE"/>
    <w:rsid w:val="007743AB"/>
    <w:rsid w:val="007768C2"/>
    <w:rsid w:val="0077713D"/>
    <w:rsid w:val="00777694"/>
    <w:rsid w:val="00777FA1"/>
    <w:rsid w:val="00787CD0"/>
    <w:rsid w:val="00790AF0"/>
    <w:rsid w:val="00791EC9"/>
    <w:rsid w:val="007920BE"/>
    <w:rsid w:val="00792D06"/>
    <w:rsid w:val="007A001D"/>
    <w:rsid w:val="007A29B4"/>
    <w:rsid w:val="007A5053"/>
    <w:rsid w:val="007A5DA4"/>
    <w:rsid w:val="007B012D"/>
    <w:rsid w:val="007B0354"/>
    <w:rsid w:val="007B1708"/>
    <w:rsid w:val="007B1C35"/>
    <w:rsid w:val="007B4AB9"/>
    <w:rsid w:val="007B65AE"/>
    <w:rsid w:val="007B6E77"/>
    <w:rsid w:val="007B6F65"/>
    <w:rsid w:val="007C1E91"/>
    <w:rsid w:val="007C356B"/>
    <w:rsid w:val="007C63C1"/>
    <w:rsid w:val="007C742E"/>
    <w:rsid w:val="007C7BDC"/>
    <w:rsid w:val="007D17A5"/>
    <w:rsid w:val="007D23CE"/>
    <w:rsid w:val="007D2A33"/>
    <w:rsid w:val="007D3788"/>
    <w:rsid w:val="007D3946"/>
    <w:rsid w:val="007D3EAF"/>
    <w:rsid w:val="007D692A"/>
    <w:rsid w:val="007D6E7B"/>
    <w:rsid w:val="007E21BD"/>
    <w:rsid w:val="007E3328"/>
    <w:rsid w:val="007F1826"/>
    <w:rsid w:val="007F19CD"/>
    <w:rsid w:val="007F3217"/>
    <w:rsid w:val="007F48B4"/>
    <w:rsid w:val="007F5397"/>
    <w:rsid w:val="007F548E"/>
    <w:rsid w:val="007F58D6"/>
    <w:rsid w:val="007F6E77"/>
    <w:rsid w:val="007F7E73"/>
    <w:rsid w:val="008000FD"/>
    <w:rsid w:val="00802C48"/>
    <w:rsid w:val="00802C82"/>
    <w:rsid w:val="00802EDC"/>
    <w:rsid w:val="00805B34"/>
    <w:rsid w:val="00806186"/>
    <w:rsid w:val="00806617"/>
    <w:rsid w:val="0080705C"/>
    <w:rsid w:val="00810160"/>
    <w:rsid w:val="00810506"/>
    <w:rsid w:val="00811FE7"/>
    <w:rsid w:val="008120CF"/>
    <w:rsid w:val="008124C5"/>
    <w:rsid w:val="00813448"/>
    <w:rsid w:val="00813ED5"/>
    <w:rsid w:val="0081721B"/>
    <w:rsid w:val="00820016"/>
    <w:rsid w:val="0082052C"/>
    <w:rsid w:val="00820609"/>
    <w:rsid w:val="00820B13"/>
    <w:rsid w:val="00820FE6"/>
    <w:rsid w:val="00822D73"/>
    <w:rsid w:val="00823872"/>
    <w:rsid w:val="00825DE2"/>
    <w:rsid w:val="00826C2E"/>
    <w:rsid w:val="00827120"/>
    <w:rsid w:val="008304B5"/>
    <w:rsid w:val="00835121"/>
    <w:rsid w:val="00844C3C"/>
    <w:rsid w:val="0084522A"/>
    <w:rsid w:val="00845E13"/>
    <w:rsid w:val="00846EB0"/>
    <w:rsid w:val="00850B8B"/>
    <w:rsid w:val="0085163D"/>
    <w:rsid w:val="00852362"/>
    <w:rsid w:val="0086019D"/>
    <w:rsid w:val="00862205"/>
    <w:rsid w:val="008629AD"/>
    <w:rsid w:val="00864007"/>
    <w:rsid w:val="00864292"/>
    <w:rsid w:val="00864C0C"/>
    <w:rsid w:val="00865D6A"/>
    <w:rsid w:val="008700C2"/>
    <w:rsid w:val="008724CD"/>
    <w:rsid w:val="00872580"/>
    <w:rsid w:val="008733B5"/>
    <w:rsid w:val="00873688"/>
    <w:rsid w:val="00873C00"/>
    <w:rsid w:val="00877775"/>
    <w:rsid w:val="0088165D"/>
    <w:rsid w:val="008825E8"/>
    <w:rsid w:val="00884A07"/>
    <w:rsid w:val="00885689"/>
    <w:rsid w:val="00890405"/>
    <w:rsid w:val="00890B32"/>
    <w:rsid w:val="0089113A"/>
    <w:rsid w:val="008924EE"/>
    <w:rsid w:val="008933C1"/>
    <w:rsid w:val="00893D81"/>
    <w:rsid w:val="00896A96"/>
    <w:rsid w:val="00896F99"/>
    <w:rsid w:val="0089702B"/>
    <w:rsid w:val="008A09F4"/>
    <w:rsid w:val="008A1564"/>
    <w:rsid w:val="008A1577"/>
    <w:rsid w:val="008A15B2"/>
    <w:rsid w:val="008A198B"/>
    <w:rsid w:val="008A19C4"/>
    <w:rsid w:val="008A20C0"/>
    <w:rsid w:val="008A288B"/>
    <w:rsid w:val="008A2963"/>
    <w:rsid w:val="008A49F5"/>
    <w:rsid w:val="008A5417"/>
    <w:rsid w:val="008A7562"/>
    <w:rsid w:val="008B15BD"/>
    <w:rsid w:val="008B1D8E"/>
    <w:rsid w:val="008B4A29"/>
    <w:rsid w:val="008B6EC3"/>
    <w:rsid w:val="008B799C"/>
    <w:rsid w:val="008C2469"/>
    <w:rsid w:val="008C4A5A"/>
    <w:rsid w:val="008C4E17"/>
    <w:rsid w:val="008C5A99"/>
    <w:rsid w:val="008C7D81"/>
    <w:rsid w:val="008D267D"/>
    <w:rsid w:val="008D2A7B"/>
    <w:rsid w:val="008D592C"/>
    <w:rsid w:val="008D7258"/>
    <w:rsid w:val="008D77E2"/>
    <w:rsid w:val="008D7F9F"/>
    <w:rsid w:val="008E03CD"/>
    <w:rsid w:val="008E0642"/>
    <w:rsid w:val="008E0F90"/>
    <w:rsid w:val="008E165C"/>
    <w:rsid w:val="008E265B"/>
    <w:rsid w:val="008E2E6A"/>
    <w:rsid w:val="008E3717"/>
    <w:rsid w:val="008E6FDE"/>
    <w:rsid w:val="008E709C"/>
    <w:rsid w:val="008E721C"/>
    <w:rsid w:val="008E7EE0"/>
    <w:rsid w:val="008F0497"/>
    <w:rsid w:val="008F2288"/>
    <w:rsid w:val="008F3939"/>
    <w:rsid w:val="008F3F59"/>
    <w:rsid w:val="008F4D59"/>
    <w:rsid w:val="008F5830"/>
    <w:rsid w:val="009011E4"/>
    <w:rsid w:val="00901217"/>
    <w:rsid w:val="009013AF"/>
    <w:rsid w:val="009047BC"/>
    <w:rsid w:val="00910670"/>
    <w:rsid w:val="00910C18"/>
    <w:rsid w:val="00912D58"/>
    <w:rsid w:val="009142F3"/>
    <w:rsid w:val="0091454A"/>
    <w:rsid w:val="0091477B"/>
    <w:rsid w:val="00914CF4"/>
    <w:rsid w:val="00915D81"/>
    <w:rsid w:val="00916858"/>
    <w:rsid w:val="009170C3"/>
    <w:rsid w:val="0092005D"/>
    <w:rsid w:val="0092009B"/>
    <w:rsid w:val="0092113F"/>
    <w:rsid w:val="00921B8C"/>
    <w:rsid w:val="009245C5"/>
    <w:rsid w:val="00925047"/>
    <w:rsid w:val="009273AC"/>
    <w:rsid w:val="00927730"/>
    <w:rsid w:val="00930D3D"/>
    <w:rsid w:val="009322BB"/>
    <w:rsid w:val="0093293F"/>
    <w:rsid w:val="009334B6"/>
    <w:rsid w:val="0093365D"/>
    <w:rsid w:val="00936C9D"/>
    <w:rsid w:val="00937FEC"/>
    <w:rsid w:val="00942874"/>
    <w:rsid w:val="009431E8"/>
    <w:rsid w:val="00943935"/>
    <w:rsid w:val="00943E84"/>
    <w:rsid w:val="00945535"/>
    <w:rsid w:val="00946CA0"/>
    <w:rsid w:val="00952163"/>
    <w:rsid w:val="0095338C"/>
    <w:rsid w:val="0095489A"/>
    <w:rsid w:val="00961E78"/>
    <w:rsid w:val="00965C0D"/>
    <w:rsid w:val="00965D82"/>
    <w:rsid w:val="00971112"/>
    <w:rsid w:val="0097194B"/>
    <w:rsid w:val="009720FF"/>
    <w:rsid w:val="009721B5"/>
    <w:rsid w:val="00972635"/>
    <w:rsid w:val="009731EE"/>
    <w:rsid w:val="00974697"/>
    <w:rsid w:val="009754AD"/>
    <w:rsid w:val="00976C34"/>
    <w:rsid w:val="00976CBE"/>
    <w:rsid w:val="00977DE6"/>
    <w:rsid w:val="00980DF5"/>
    <w:rsid w:val="009811FF"/>
    <w:rsid w:val="00981E5E"/>
    <w:rsid w:val="00982143"/>
    <w:rsid w:val="00982860"/>
    <w:rsid w:val="00984039"/>
    <w:rsid w:val="0098482F"/>
    <w:rsid w:val="00985F8E"/>
    <w:rsid w:val="00987198"/>
    <w:rsid w:val="00987562"/>
    <w:rsid w:val="00987724"/>
    <w:rsid w:val="009907CA"/>
    <w:rsid w:val="00991477"/>
    <w:rsid w:val="009915D0"/>
    <w:rsid w:val="00992655"/>
    <w:rsid w:val="00992ABE"/>
    <w:rsid w:val="009955E0"/>
    <w:rsid w:val="00995F5A"/>
    <w:rsid w:val="00997DD4"/>
    <w:rsid w:val="009A043C"/>
    <w:rsid w:val="009A0CD2"/>
    <w:rsid w:val="009A0F9A"/>
    <w:rsid w:val="009A2B43"/>
    <w:rsid w:val="009A2D6D"/>
    <w:rsid w:val="009A3148"/>
    <w:rsid w:val="009A335E"/>
    <w:rsid w:val="009A511D"/>
    <w:rsid w:val="009B0E76"/>
    <w:rsid w:val="009B1AC4"/>
    <w:rsid w:val="009B1B5A"/>
    <w:rsid w:val="009B2000"/>
    <w:rsid w:val="009B3309"/>
    <w:rsid w:val="009B38D5"/>
    <w:rsid w:val="009B433D"/>
    <w:rsid w:val="009B5E4F"/>
    <w:rsid w:val="009B67FD"/>
    <w:rsid w:val="009C094C"/>
    <w:rsid w:val="009C0D41"/>
    <w:rsid w:val="009C2EF8"/>
    <w:rsid w:val="009C31DB"/>
    <w:rsid w:val="009C4BA6"/>
    <w:rsid w:val="009C4F79"/>
    <w:rsid w:val="009C7345"/>
    <w:rsid w:val="009C7385"/>
    <w:rsid w:val="009D0492"/>
    <w:rsid w:val="009D0F00"/>
    <w:rsid w:val="009D13DC"/>
    <w:rsid w:val="009D5E7B"/>
    <w:rsid w:val="009D7E2C"/>
    <w:rsid w:val="009E0FBD"/>
    <w:rsid w:val="009E2B97"/>
    <w:rsid w:val="009E3979"/>
    <w:rsid w:val="009E71FF"/>
    <w:rsid w:val="009F28A1"/>
    <w:rsid w:val="009F4953"/>
    <w:rsid w:val="009F62B0"/>
    <w:rsid w:val="009F7765"/>
    <w:rsid w:val="00A00741"/>
    <w:rsid w:val="00A0213F"/>
    <w:rsid w:val="00A035C2"/>
    <w:rsid w:val="00A06820"/>
    <w:rsid w:val="00A12F22"/>
    <w:rsid w:val="00A13B36"/>
    <w:rsid w:val="00A14ED8"/>
    <w:rsid w:val="00A15296"/>
    <w:rsid w:val="00A15BA1"/>
    <w:rsid w:val="00A1671B"/>
    <w:rsid w:val="00A17606"/>
    <w:rsid w:val="00A205B7"/>
    <w:rsid w:val="00A22BFC"/>
    <w:rsid w:val="00A252E4"/>
    <w:rsid w:val="00A2574B"/>
    <w:rsid w:val="00A26CA1"/>
    <w:rsid w:val="00A26DAF"/>
    <w:rsid w:val="00A274FD"/>
    <w:rsid w:val="00A33123"/>
    <w:rsid w:val="00A337ED"/>
    <w:rsid w:val="00A356B6"/>
    <w:rsid w:val="00A36085"/>
    <w:rsid w:val="00A366D4"/>
    <w:rsid w:val="00A37911"/>
    <w:rsid w:val="00A41A7A"/>
    <w:rsid w:val="00A423D5"/>
    <w:rsid w:val="00A42E9E"/>
    <w:rsid w:val="00A43262"/>
    <w:rsid w:val="00A43DED"/>
    <w:rsid w:val="00A469BA"/>
    <w:rsid w:val="00A47D17"/>
    <w:rsid w:val="00A52323"/>
    <w:rsid w:val="00A5362D"/>
    <w:rsid w:val="00A60A89"/>
    <w:rsid w:val="00A63DBF"/>
    <w:rsid w:val="00A64CE3"/>
    <w:rsid w:val="00A651C4"/>
    <w:rsid w:val="00A67A14"/>
    <w:rsid w:val="00A67EA1"/>
    <w:rsid w:val="00A706B2"/>
    <w:rsid w:val="00A71A35"/>
    <w:rsid w:val="00A72AF1"/>
    <w:rsid w:val="00A72EB0"/>
    <w:rsid w:val="00A760CF"/>
    <w:rsid w:val="00A768AE"/>
    <w:rsid w:val="00A777B4"/>
    <w:rsid w:val="00A84A84"/>
    <w:rsid w:val="00A84D97"/>
    <w:rsid w:val="00A85B3C"/>
    <w:rsid w:val="00A865CA"/>
    <w:rsid w:val="00A86D39"/>
    <w:rsid w:val="00A879C7"/>
    <w:rsid w:val="00A909A2"/>
    <w:rsid w:val="00A91287"/>
    <w:rsid w:val="00A91418"/>
    <w:rsid w:val="00A92618"/>
    <w:rsid w:val="00A9570B"/>
    <w:rsid w:val="00A97BA1"/>
    <w:rsid w:val="00A97E40"/>
    <w:rsid w:val="00AA0666"/>
    <w:rsid w:val="00AA186A"/>
    <w:rsid w:val="00AA4309"/>
    <w:rsid w:val="00AA48EA"/>
    <w:rsid w:val="00AA532B"/>
    <w:rsid w:val="00AA5840"/>
    <w:rsid w:val="00AA62E2"/>
    <w:rsid w:val="00AA65FA"/>
    <w:rsid w:val="00AA6E9A"/>
    <w:rsid w:val="00AA7F94"/>
    <w:rsid w:val="00AB033D"/>
    <w:rsid w:val="00AB1849"/>
    <w:rsid w:val="00AB1DA3"/>
    <w:rsid w:val="00AB2320"/>
    <w:rsid w:val="00AB5858"/>
    <w:rsid w:val="00AB61BC"/>
    <w:rsid w:val="00AB62E8"/>
    <w:rsid w:val="00AC2ACD"/>
    <w:rsid w:val="00AC31BD"/>
    <w:rsid w:val="00AC32B5"/>
    <w:rsid w:val="00AC4277"/>
    <w:rsid w:val="00AC4525"/>
    <w:rsid w:val="00AC4A84"/>
    <w:rsid w:val="00AC5E5B"/>
    <w:rsid w:val="00AC5FE2"/>
    <w:rsid w:val="00AC6BFA"/>
    <w:rsid w:val="00AC7EF8"/>
    <w:rsid w:val="00AD1A29"/>
    <w:rsid w:val="00AD255A"/>
    <w:rsid w:val="00AD379F"/>
    <w:rsid w:val="00AD4B2B"/>
    <w:rsid w:val="00AD4E07"/>
    <w:rsid w:val="00AD55DB"/>
    <w:rsid w:val="00AD5B2D"/>
    <w:rsid w:val="00AD79F8"/>
    <w:rsid w:val="00AE19AF"/>
    <w:rsid w:val="00AE1B81"/>
    <w:rsid w:val="00AE1D1A"/>
    <w:rsid w:val="00AE214D"/>
    <w:rsid w:val="00AE5F9D"/>
    <w:rsid w:val="00AF0E9A"/>
    <w:rsid w:val="00AF3FDC"/>
    <w:rsid w:val="00AF78FD"/>
    <w:rsid w:val="00B002B1"/>
    <w:rsid w:val="00B015CB"/>
    <w:rsid w:val="00B02FC9"/>
    <w:rsid w:val="00B0333B"/>
    <w:rsid w:val="00B03AE7"/>
    <w:rsid w:val="00B050EB"/>
    <w:rsid w:val="00B05A97"/>
    <w:rsid w:val="00B07CE2"/>
    <w:rsid w:val="00B103D2"/>
    <w:rsid w:val="00B106AE"/>
    <w:rsid w:val="00B10FC7"/>
    <w:rsid w:val="00B1169C"/>
    <w:rsid w:val="00B12288"/>
    <w:rsid w:val="00B1416E"/>
    <w:rsid w:val="00B1733B"/>
    <w:rsid w:val="00B175DE"/>
    <w:rsid w:val="00B20343"/>
    <w:rsid w:val="00B20530"/>
    <w:rsid w:val="00B211E2"/>
    <w:rsid w:val="00B21C84"/>
    <w:rsid w:val="00B22D2E"/>
    <w:rsid w:val="00B24AD8"/>
    <w:rsid w:val="00B262D1"/>
    <w:rsid w:val="00B26F31"/>
    <w:rsid w:val="00B27D91"/>
    <w:rsid w:val="00B30270"/>
    <w:rsid w:val="00B3070A"/>
    <w:rsid w:val="00B30F00"/>
    <w:rsid w:val="00B3109E"/>
    <w:rsid w:val="00B31A4A"/>
    <w:rsid w:val="00B3300D"/>
    <w:rsid w:val="00B344E6"/>
    <w:rsid w:val="00B362DA"/>
    <w:rsid w:val="00B363B1"/>
    <w:rsid w:val="00B41B35"/>
    <w:rsid w:val="00B42472"/>
    <w:rsid w:val="00B43B69"/>
    <w:rsid w:val="00B449F1"/>
    <w:rsid w:val="00B44DFF"/>
    <w:rsid w:val="00B47D76"/>
    <w:rsid w:val="00B517FE"/>
    <w:rsid w:val="00B521A8"/>
    <w:rsid w:val="00B52AFC"/>
    <w:rsid w:val="00B55393"/>
    <w:rsid w:val="00B57D39"/>
    <w:rsid w:val="00B60AB3"/>
    <w:rsid w:val="00B618EC"/>
    <w:rsid w:val="00B65D18"/>
    <w:rsid w:val="00B7160D"/>
    <w:rsid w:val="00B71CFD"/>
    <w:rsid w:val="00B721AA"/>
    <w:rsid w:val="00B733E2"/>
    <w:rsid w:val="00B74D39"/>
    <w:rsid w:val="00B77C4F"/>
    <w:rsid w:val="00B77C9E"/>
    <w:rsid w:val="00B803A2"/>
    <w:rsid w:val="00B82959"/>
    <w:rsid w:val="00B84434"/>
    <w:rsid w:val="00B86017"/>
    <w:rsid w:val="00B867B5"/>
    <w:rsid w:val="00B900C0"/>
    <w:rsid w:val="00B903E7"/>
    <w:rsid w:val="00B91202"/>
    <w:rsid w:val="00B939F6"/>
    <w:rsid w:val="00B95C86"/>
    <w:rsid w:val="00B976D2"/>
    <w:rsid w:val="00BA010D"/>
    <w:rsid w:val="00BA0830"/>
    <w:rsid w:val="00BA0C58"/>
    <w:rsid w:val="00BA10B6"/>
    <w:rsid w:val="00BA18AB"/>
    <w:rsid w:val="00BA24B9"/>
    <w:rsid w:val="00BA333E"/>
    <w:rsid w:val="00BA577E"/>
    <w:rsid w:val="00BA7217"/>
    <w:rsid w:val="00BB0F7D"/>
    <w:rsid w:val="00BB5C6F"/>
    <w:rsid w:val="00BB79FC"/>
    <w:rsid w:val="00BC1BB4"/>
    <w:rsid w:val="00BC35A9"/>
    <w:rsid w:val="00BD143B"/>
    <w:rsid w:val="00BD21B1"/>
    <w:rsid w:val="00BD28F3"/>
    <w:rsid w:val="00BD2D21"/>
    <w:rsid w:val="00BD6E30"/>
    <w:rsid w:val="00BD7C98"/>
    <w:rsid w:val="00BE1A3A"/>
    <w:rsid w:val="00BE3412"/>
    <w:rsid w:val="00BE70AC"/>
    <w:rsid w:val="00BE7889"/>
    <w:rsid w:val="00BF0AFC"/>
    <w:rsid w:val="00BF0E4A"/>
    <w:rsid w:val="00BF1E30"/>
    <w:rsid w:val="00BF2714"/>
    <w:rsid w:val="00BF2DC7"/>
    <w:rsid w:val="00BF4FBA"/>
    <w:rsid w:val="00BF662A"/>
    <w:rsid w:val="00BF75E1"/>
    <w:rsid w:val="00BF797E"/>
    <w:rsid w:val="00C05ADC"/>
    <w:rsid w:val="00C130DB"/>
    <w:rsid w:val="00C141FE"/>
    <w:rsid w:val="00C15EE4"/>
    <w:rsid w:val="00C16400"/>
    <w:rsid w:val="00C1676D"/>
    <w:rsid w:val="00C17C0A"/>
    <w:rsid w:val="00C17F17"/>
    <w:rsid w:val="00C20C17"/>
    <w:rsid w:val="00C21E09"/>
    <w:rsid w:val="00C22609"/>
    <w:rsid w:val="00C230C1"/>
    <w:rsid w:val="00C24C0D"/>
    <w:rsid w:val="00C300D3"/>
    <w:rsid w:val="00C31350"/>
    <w:rsid w:val="00C3435E"/>
    <w:rsid w:val="00C3451B"/>
    <w:rsid w:val="00C352D0"/>
    <w:rsid w:val="00C37770"/>
    <w:rsid w:val="00C37918"/>
    <w:rsid w:val="00C400D3"/>
    <w:rsid w:val="00C4035B"/>
    <w:rsid w:val="00C403CA"/>
    <w:rsid w:val="00C407D1"/>
    <w:rsid w:val="00C409D2"/>
    <w:rsid w:val="00C40EE3"/>
    <w:rsid w:val="00C424E1"/>
    <w:rsid w:val="00C43839"/>
    <w:rsid w:val="00C45DB5"/>
    <w:rsid w:val="00C4675A"/>
    <w:rsid w:val="00C52552"/>
    <w:rsid w:val="00C53A4C"/>
    <w:rsid w:val="00C5518D"/>
    <w:rsid w:val="00C600A3"/>
    <w:rsid w:val="00C60B52"/>
    <w:rsid w:val="00C60E66"/>
    <w:rsid w:val="00C628FC"/>
    <w:rsid w:val="00C66178"/>
    <w:rsid w:val="00C66622"/>
    <w:rsid w:val="00C70BAC"/>
    <w:rsid w:val="00C73393"/>
    <w:rsid w:val="00C75416"/>
    <w:rsid w:val="00C75B86"/>
    <w:rsid w:val="00C76826"/>
    <w:rsid w:val="00C82694"/>
    <w:rsid w:val="00C827EF"/>
    <w:rsid w:val="00C83673"/>
    <w:rsid w:val="00C83F93"/>
    <w:rsid w:val="00C850AD"/>
    <w:rsid w:val="00C85147"/>
    <w:rsid w:val="00C85485"/>
    <w:rsid w:val="00C862AB"/>
    <w:rsid w:val="00C90882"/>
    <w:rsid w:val="00C921EB"/>
    <w:rsid w:val="00C92E90"/>
    <w:rsid w:val="00C93B6A"/>
    <w:rsid w:val="00C941C8"/>
    <w:rsid w:val="00C95BA2"/>
    <w:rsid w:val="00CA1F9B"/>
    <w:rsid w:val="00CA20A6"/>
    <w:rsid w:val="00CA25FC"/>
    <w:rsid w:val="00CA3751"/>
    <w:rsid w:val="00CA37C7"/>
    <w:rsid w:val="00CA4B44"/>
    <w:rsid w:val="00CA6C60"/>
    <w:rsid w:val="00CB0A51"/>
    <w:rsid w:val="00CB2860"/>
    <w:rsid w:val="00CB5467"/>
    <w:rsid w:val="00CB5BA0"/>
    <w:rsid w:val="00CC0F0C"/>
    <w:rsid w:val="00CC1547"/>
    <w:rsid w:val="00CC1B0C"/>
    <w:rsid w:val="00CC266D"/>
    <w:rsid w:val="00CC3F7A"/>
    <w:rsid w:val="00CC67F0"/>
    <w:rsid w:val="00CC6E18"/>
    <w:rsid w:val="00CD12B9"/>
    <w:rsid w:val="00CD45A8"/>
    <w:rsid w:val="00CD4D8C"/>
    <w:rsid w:val="00CE0180"/>
    <w:rsid w:val="00CE62C1"/>
    <w:rsid w:val="00CE7F9E"/>
    <w:rsid w:val="00CF018E"/>
    <w:rsid w:val="00CF04C4"/>
    <w:rsid w:val="00CF1C67"/>
    <w:rsid w:val="00CF1C79"/>
    <w:rsid w:val="00CF3C00"/>
    <w:rsid w:val="00CF3EB9"/>
    <w:rsid w:val="00CF4E32"/>
    <w:rsid w:val="00CF5159"/>
    <w:rsid w:val="00CF5218"/>
    <w:rsid w:val="00CF5B4E"/>
    <w:rsid w:val="00CF6354"/>
    <w:rsid w:val="00CF6F5A"/>
    <w:rsid w:val="00CF7C78"/>
    <w:rsid w:val="00D01940"/>
    <w:rsid w:val="00D0247B"/>
    <w:rsid w:val="00D0370E"/>
    <w:rsid w:val="00D0470B"/>
    <w:rsid w:val="00D067D3"/>
    <w:rsid w:val="00D070A7"/>
    <w:rsid w:val="00D10514"/>
    <w:rsid w:val="00D12734"/>
    <w:rsid w:val="00D1538C"/>
    <w:rsid w:val="00D1765C"/>
    <w:rsid w:val="00D2111E"/>
    <w:rsid w:val="00D2126C"/>
    <w:rsid w:val="00D25E2E"/>
    <w:rsid w:val="00D26850"/>
    <w:rsid w:val="00D27C2D"/>
    <w:rsid w:val="00D3158A"/>
    <w:rsid w:val="00D32A2F"/>
    <w:rsid w:val="00D33C86"/>
    <w:rsid w:val="00D3483D"/>
    <w:rsid w:val="00D363AB"/>
    <w:rsid w:val="00D3671F"/>
    <w:rsid w:val="00D37CBE"/>
    <w:rsid w:val="00D40AF3"/>
    <w:rsid w:val="00D43C21"/>
    <w:rsid w:val="00D45863"/>
    <w:rsid w:val="00D5032F"/>
    <w:rsid w:val="00D52797"/>
    <w:rsid w:val="00D52F8E"/>
    <w:rsid w:val="00D53B4F"/>
    <w:rsid w:val="00D53D8A"/>
    <w:rsid w:val="00D61104"/>
    <w:rsid w:val="00D61AED"/>
    <w:rsid w:val="00D62A37"/>
    <w:rsid w:val="00D65756"/>
    <w:rsid w:val="00D66A37"/>
    <w:rsid w:val="00D71B26"/>
    <w:rsid w:val="00D71B40"/>
    <w:rsid w:val="00D7276B"/>
    <w:rsid w:val="00D73795"/>
    <w:rsid w:val="00D74B17"/>
    <w:rsid w:val="00D8175E"/>
    <w:rsid w:val="00D853F8"/>
    <w:rsid w:val="00D9041E"/>
    <w:rsid w:val="00D915EE"/>
    <w:rsid w:val="00D937A6"/>
    <w:rsid w:val="00D93A17"/>
    <w:rsid w:val="00D96869"/>
    <w:rsid w:val="00D96CE7"/>
    <w:rsid w:val="00D9795D"/>
    <w:rsid w:val="00DA2AF6"/>
    <w:rsid w:val="00DA3BEC"/>
    <w:rsid w:val="00DA401D"/>
    <w:rsid w:val="00DA42F4"/>
    <w:rsid w:val="00DA4E35"/>
    <w:rsid w:val="00DA4F69"/>
    <w:rsid w:val="00DA5770"/>
    <w:rsid w:val="00DA5BB6"/>
    <w:rsid w:val="00DA65CE"/>
    <w:rsid w:val="00DB01F7"/>
    <w:rsid w:val="00DB3F29"/>
    <w:rsid w:val="00DB413C"/>
    <w:rsid w:val="00DB5127"/>
    <w:rsid w:val="00DB6419"/>
    <w:rsid w:val="00DB6680"/>
    <w:rsid w:val="00DB6A9A"/>
    <w:rsid w:val="00DB7B02"/>
    <w:rsid w:val="00DC03A7"/>
    <w:rsid w:val="00DC07DA"/>
    <w:rsid w:val="00DC07EE"/>
    <w:rsid w:val="00DC2AC6"/>
    <w:rsid w:val="00DC2DB6"/>
    <w:rsid w:val="00DC2E1C"/>
    <w:rsid w:val="00DC2FCD"/>
    <w:rsid w:val="00DC30B2"/>
    <w:rsid w:val="00DC318E"/>
    <w:rsid w:val="00DC6A55"/>
    <w:rsid w:val="00DD0937"/>
    <w:rsid w:val="00DD0DDC"/>
    <w:rsid w:val="00DD2AD3"/>
    <w:rsid w:val="00DD2EE8"/>
    <w:rsid w:val="00DD4527"/>
    <w:rsid w:val="00DD50B8"/>
    <w:rsid w:val="00DD5C03"/>
    <w:rsid w:val="00DD64B7"/>
    <w:rsid w:val="00DD695C"/>
    <w:rsid w:val="00DD70B2"/>
    <w:rsid w:val="00DE079A"/>
    <w:rsid w:val="00DE08E9"/>
    <w:rsid w:val="00DE1644"/>
    <w:rsid w:val="00DE4D4C"/>
    <w:rsid w:val="00DE5629"/>
    <w:rsid w:val="00DE5904"/>
    <w:rsid w:val="00DE6D2B"/>
    <w:rsid w:val="00DE7FA8"/>
    <w:rsid w:val="00DF3F1B"/>
    <w:rsid w:val="00DF5BCA"/>
    <w:rsid w:val="00DF6323"/>
    <w:rsid w:val="00DF6B4E"/>
    <w:rsid w:val="00E01DD0"/>
    <w:rsid w:val="00E0203B"/>
    <w:rsid w:val="00E02A2D"/>
    <w:rsid w:val="00E04D5E"/>
    <w:rsid w:val="00E12841"/>
    <w:rsid w:val="00E12940"/>
    <w:rsid w:val="00E12C98"/>
    <w:rsid w:val="00E14F17"/>
    <w:rsid w:val="00E21014"/>
    <w:rsid w:val="00E22AF3"/>
    <w:rsid w:val="00E2454F"/>
    <w:rsid w:val="00E259CE"/>
    <w:rsid w:val="00E2706F"/>
    <w:rsid w:val="00E30A4C"/>
    <w:rsid w:val="00E30EAA"/>
    <w:rsid w:val="00E31F0F"/>
    <w:rsid w:val="00E33BD5"/>
    <w:rsid w:val="00E349AF"/>
    <w:rsid w:val="00E34E03"/>
    <w:rsid w:val="00E35619"/>
    <w:rsid w:val="00E3774F"/>
    <w:rsid w:val="00E40777"/>
    <w:rsid w:val="00E410DF"/>
    <w:rsid w:val="00E4276D"/>
    <w:rsid w:val="00E42F40"/>
    <w:rsid w:val="00E43C77"/>
    <w:rsid w:val="00E43C91"/>
    <w:rsid w:val="00E43D29"/>
    <w:rsid w:val="00E43DAA"/>
    <w:rsid w:val="00E4580A"/>
    <w:rsid w:val="00E4794C"/>
    <w:rsid w:val="00E47C85"/>
    <w:rsid w:val="00E47D5B"/>
    <w:rsid w:val="00E50368"/>
    <w:rsid w:val="00E50C0D"/>
    <w:rsid w:val="00E510A1"/>
    <w:rsid w:val="00E513C1"/>
    <w:rsid w:val="00E54663"/>
    <w:rsid w:val="00E553BA"/>
    <w:rsid w:val="00E5738D"/>
    <w:rsid w:val="00E62815"/>
    <w:rsid w:val="00E62989"/>
    <w:rsid w:val="00E6311B"/>
    <w:rsid w:val="00E63F8D"/>
    <w:rsid w:val="00E65567"/>
    <w:rsid w:val="00E667B5"/>
    <w:rsid w:val="00E67121"/>
    <w:rsid w:val="00E71499"/>
    <w:rsid w:val="00E7373B"/>
    <w:rsid w:val="00E7410C"/>
    <w:rsid w:val="00E74C8F"/>
    <w:rsid w:val="00E7608B"/>
    <w:rsid w:val="00E807FC"/>
    <w:rsid w:val="00E8158B"/>
    <w:rsid w:val="00E82A70"/>
    <w:rsid w:val="00E83276"/>
    <w:rsid w:val="00E833EB"/>
    <w:rsid w:val="00E84F34"/>
    <w:rsid w:val="00E8545A"/>
    <w:rsid w:val="00E8555C"/>
    <w:rsid w:val="00E8603F"/>
    <w:rsid w:val="00E87281"/>
    <w:rsid w:val="00E876FB"/>
    <w:rsid w:val="00E90AF3"/>
    <w:rsid w:val="00E90E43"/>
    <w:rsid w:val="00E91AA3"/>
    <w:rsid w:val="00E91F90"/>
    <w:rsid w:val="00E92595"/>
    <w:rsid w:val="00E93321"/>
    <w:rsid w:val="00E9446B"/>
    <w:rsid w:val="00E94AB4"/>
    <w:rsid w:val="00E95E53"/>
    <w:rsid w:val="00E96437"/>
    <w:rsid w:val="00E97874"/>
    <w:rsid w:val="00E97EA3"/>
    <w:rsid w:val="00EA2EDB"/>
    <w:rsid w:val="00EA38C3"/>
    <w:rsid w:val="00EA4115"/>
    <w:rsid w:val="00EA42EA"/>
    <w:rsid w:val="00EA575A"/>
    <w:rsid w:val="00EA57E5"/>
    <w:rsid w:val="00EA65A9"/>
    <w:rsid w:val="00EB0084"/>
    <w:rsid w:val="00EB0F83"/>
    <w:rsid w:val="00EB1753"/>
    <w:rsid w:val="00EB1C95"/>
    <w:rsid w:val="00EB2347"/>
    <w:rsid w:val="00EB418F"/>
    <w:rsid w:val="00EB4D7A"/>
    <w:rsid w:val="00EB5960"/>
    <w:rsid w:val="00EB59D8"/>
    <w:rsid w:val="00EB6BC9"/>
    <w:rsid w:val="00EC001D"/>
    <w:rsid w:val="00EC0154"/>
    <w:rsid w:val="00EC0F31"/>
    <w:rsid w:val="00EC22F2"/>
    <w:rsid w:val="00EC2EBE"/>
    <w:rsid w:val="00EC372F"/>
    <w:rsid w:val="00EC495B"/>
    <w:rsid w:val="00EC5299"/>
    <w:rsid w:val="00EC54AC"/>
    <w:rsid w:val="00ED0161"/>
    <w:rsid w:val="00ED1570"/>
    <w:rsid w:val="00ED39EB"/>
    <w:rsid w:val="00ED5B7F"/>
    <w:rsid w:val="00ED7DDB"/>
    <w:rsid w:val="00EE0087"/>
    <w:rsid w:val="00EE222B"/>
    <w:rsid w:val="00EE300F"/>
    <w:rsid w:val="00EE4792"/>
    <w:rsid w:val="00EE4ADE"/>
    <w:rsid w:val="00EE4AE6"/>
    <w:rsid w:val="00EE594F"/>
    <w:rsid w:val="00EE608D"/>
    <w:rsid w:val="00EE6E87"/>
    <w:rsid w:val="00EE706B"/>
    <w:rsid w:val="00EE7B94"/>
    <w:rsid w:val="00EF1745"/>
    <w:rsid w:val="00EF387F"/>
    <w:rsid w:val="00EF39E8"/>
    <w:rsid w:val="00EF5620"/>
    <w:rsid w:val="00EF62B4"/>
    <w:rsid w:val="00EF7420"/>
    <w:rsid w:val="00EF7A1A"/>
    <w:rsid w:val="00F00166"/>
    <w:rsid w:val="00F013AF"/>
    <w:rsid w:val="00F02BB7"/>
    <w:rsid w:val="00F03548"/>
    <w:rsid w:val="00F074CF"/>
    <w:rsid w:val="00F1016E"/>
    <w:rsid w:val="00F112EF"/>
    <w:rsid w:val="00F149F7"/>
    <w:rsid w:val="00F15254"/>
    <w:rsid w:val="00F16986"/>
    <w:rsid w:val="00F20E25"/>
    <w:rsid w:val="00F20FE2"/>
    <w:rsid w:val="00F26D0D"/>
    <w:rsid w:val="00F27B66"/>
    <w:rsid w:val="00F3005A"/>
    <w:rsid w:val="00F305F1"/>
    <w:rsid w:val="00F365FF"/>
    <w:rsid w:val="00F3794D"/>
    <w:rsid w:val="00F37CCA"/>
    <w:rsid w:val="00F429C4"/>
    <w:rsid w:val="00F43A97"/>
    <w:rsid w:val="00F43ED3"/>
    <w:rsid w:val="00F449AC"/>
    <w:rsid w:val="00F46124"/>
    <w:rsid w:val="00F46954"/>
    <w:rsid w:val="00F52701"/>
    <w:rsid w:val="00F52E99"/>
    <w:rsid w:val="00F53EA9"/>
    <w:rsid w:val="00F56EEE"/>
    <w:rsid w:val="00F622B9"/>
    <w:rsid w:val="00F62475"/>
    <w:rsid w:val="00F62BC5"/>
    <w:rsid w:val="00F63354"/>
    <w:rsid w:val="00F64A43"/>
    <w:rsid w:val="00F67C8C"/>
    <w:rsid w:val="00F74F7C"/>
    <w:rsid w:val="00F76B8E"/>
    <w:rsid w:val="00F83CE3"/>
    <w:rsid w:val="00F85153"/>
    <w:rsid w:val="00F901B2"/>
    <w:rsid w:val="00F9080F"/>
    <w:rsid w:val="00F91205"/>
    <w:rsid w:val="00F917FD"/>
    <w:rsid w:val="00F93201"/>
    <w:rsid w:val="00F93A83"/>
    <w:rsid w:val="00F9450B"/>
    <w:rsid w:val="00F959B6"/>
    <w:rsid w:val="00F95AE4"/>
    <w:rsid w:val="00F96F33"/>
    <w:rsid w:val="00F97F61"/>
    <w:rsid w:val="00FA2FE9"/>
    <w:rsid w:val="00FA33A6"/>
    <w:rsid w:val="00FA5503"/>
    <w:rsid w:val="00FA59E3"/>
    <w:rsid w:val="00FA61B3"/>
    <w:rsid w:val="00FA63C9"/>
    <w:rsid w:val="00FA6412"/>
    <w:rsid w:val="00FA734E"/>
    <w:rsid w:val="00FB0AE0"/>
    <w:rsid w:val="00FB1DEA"/>
    <w:rsid w:val="00FB6656"/>
    <w:rsid w:val="00FB7329"/>
    <w:rsid w:val="00FC06D2"/>
    <w:rsid w:val="00FC130B"/>
    <w:rsid w:val="00FC1ADB"/>
    <w:rsid w:val="00FC224D"/>
    <w:rsid w:val="00FC2B87"/>
    <w:rsid w:val="00FC51D2"/>
    <w:rsid w:val="00FC5723"/>
    <w:rsid w:val="00FC6145"/>
    <w:rsid w:val="00FD0D80"/>
    <w:rsid w:val="00FD16DA"/>
    <w:rsid w:val="00FD2906"/>
    <w:rsid w:val="00FD2CD9"/>
    <w:rsid w:val="00FD461C"/>
    <w:rsid w:val="00FD529D"/>
    <w:rsid w:val="00FD5511"/>
    <w:rsid w:val="00FD6FC6"/>
    <w:rsid w:val="00FE3984"/>
    <w:rsid w:val="00FE3FBA"/>
    <w:rsid w:val="00FE49C9"/>
    <w:rsid w:val="00FE59A8"/>
    <w:rsid w:val="00FE7B8C"/>
    <w:rsid w:val="00FF0234"/>
    <w:rsid w:val="00FF0C61"/>
    <w:rsid w:val="00FF1BAF"/>
    <w:rsid w:val="00FF243D"/>
    <w:rsid w:val="00FF2D91"/>
    <w:rsid w:val="00FF46B4"/>
    <w:rsid w:val="00FF52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aliases w:val="כותרת ראשית"/>
    <w:basedOn w:val="Normal"/>
    <w:next w:val="Normal"/>
    <w:link w:val="Heading1Char"/>
    <w:uiPriority w:val="9"/>
    <w:qFormat/>
    <w:rsid w:val="00B31A4A"/>
    <w:pPr>
      <w:spacing w:before="480" w:after="240"/>
      <w:jc w:val="both"/>
      <w:outlineLvl w:val="0"/>
    </w:pPr>
    <w:rPr>
      <w:rFonts w:cs="David"/>
      <w:b/>
      <w:bCs/>
      <w:color w:val="DA0000"/>
      <w:sz w:val="26"/>
      <w:szCs w:val="26"/>
      <w:lang w:bidi="ar-SA"/>
    </w:rPr>
  </w:style>
  <w:style w:type="paragraph" w:styleId="Heading3">
    <w:name w:val="heading 3"/>
    <w:basedOn w:val="Normal"/>
    <w:next w:val="Normal"/>
    <w:link w:val="Heading3Char"/>
    <w:semiHidden/>
    <w:unhideWhenUsed/>
    <w:qFormat/>
    <w:rsid w:val="00B31A4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2A70"/>
    <w:pPr>
      <w:tabs>
        <w:tab w:val="center" w:pos="4153"/>
        <w:tab w:val="right" w:pos="8306"/>
      </w:tabs>
    </w:pPr>
  </w:style>
  <w:style w:type="character" w:styleId="PageNumber">
    <w:name w:val="page number"/>
    <w:basedOn w:val="DefaultParagraphFont"/>
    <w:rsid w:val="00E82A70"/>
  </w:style>
  <w:style w:type="paragraph" w:styleId="Header">
    <w:name w:val="header"/>
    <w:basedOn w:val="Normal"/>
    <w:rsid w:val="003D4E07"/>
    <w:pPr>
      <w:tabs>
        <w:tab w:val="center" w:pos="4153"/>
        <w:tab w:val="right" w:pos="8306"/>
      </w:tabs>
    </w:pPr>
  </w:style>
  <w:style w:type="character" w:styleId="Hyperlink">
    <w:name w:val="Hyperlink"/>
    <w:rsid w:val="003D4E07"/>
    <w:rPr>
      <w:color w:val="0000FF"/>
      <w:u w:val="single"/>
    </w:rPr>
  </w:style>
  <w:style w:type="paragraph" w:styleId="BalloonText">
    <w:name w:val="Balloon Text"/>
    <w:basedOn w:val="Normal"/>
    <w:semiHidden/>
    <w:rsid w:val="00885689"/>
    <w:rPr>
      <w:rFonts w:ascii="Tahoma" w:hAnsi="Tahoma" w:cs="Tahoma"/>
      <w:sz w:val="16"/>
      <w:szCs w:val="16"/>
    </w:rPr>
  </w:style>
  <w:style w:type="paragraph" w:styleId="DocumentMap">
    <w:name w:val="Document Map"/>
    <w:basedOn w:val="Normal"/>
    <w:semiHidden/>
    <w:rsid w:val="00F56EEE"/>
    <w:pPr>
      <w:shd w:val="clear" w:color="auto" w:fill="000080"/>
    </w:pPr>
    <w:rPr>
      <w:rFonts w:ascii="Tahoma" w:hAnsi="Tahoma" w:cs="Tahoma"/>
      <w:sz w:val="20"/>
      <w:szCs w:val="20"/>
    </w:rPr>
  </w:style>
  <w:style w:type="character" w:styleId="CommentReference">
    <w:name w:val="annotation reference"/>
    <w:uiPriority w:val="99"/>
    <w:semiHidden/>
    <w:rsid w:val="007D23CE"/>
    <w:rPr>
      <w:sz w:val="16"/>
      <w:szCs w:val="16"/>
    </w:rPr>
  </w:style>
  <w:style w:type="paragraph" w:styleId="CommentText">
    <w:name w:val="annotation text"/>
    <w:basedOn w:val="Normal"/>
    <w:link w:val="CommentTextChar"/>
    <w:uiPriority w:val="99"/>
    <w:semiHidden/>
    <w:rsid w:val="007D23CE"/>
    <w:rPr>
      <w:sz w:val="20"/>
      <w:szCs w:val="20"/>
    </w:rPr>
  </w:style>
  <w:style w:type="paragraph" w:styleId="CommentSubject">
    <w:name w:val="annotation subject"/>
    <w:basedOn w:val="CommentText"/>
    <w:next w:val="CommentText"/>
    <w:semiHidden/>
    <w:rsid w:val="007D23CE"/>
    <w:rPr>
      <w:b/>
      <w:bCs/>
    </w:rPr>
  </w:style>
  <w:style w:type="paragraph" w:styleId="PlainText">
    <w:name w:val="Plain Text"/>
    <w:basedOn w:val="Normal"/>
    <w:rsid w:val="00D96869"/>
    <w:rPr>
      <w:rFonts w:ascii="Courier New" w:eastAsia="MS Mincho" w:hAnsi="Courier New" w:cs="Courier New"/>
      <w:sz w:val="20"/>
      <w:szCs w:val="20"/>
      <w:lang w:eastAsia="ja-JP"/>
    </w:rPr>
  </w:style>
  <w:style w:type="character" w:customStyle="1" w:styleId="hps">
    <w:name w:val="hps"/>
    <w:basedOn w:val="DefaultParagraphFont"/>
    <w:rsid w:val="00072F13"/>
  </w:style>
  <w:style w:type="character" w:customStyle="1" w:styleId="hpsatn">
    <w:name w:val="hps atn"/>
    <w:basedOn w:val="DefaultParagraphFont"/>
    <w:rsid w:val="00072F13"/>
  </w:style>
  <w:style w:type="paragraph" w:customStyle="1" w:styleId="a">
    <w:name w:val="הערת שוליים"/>
    <w:basedOn w:val="FootnoteText"/>
    <w:link w:val="a0"/>
    <w:qFormat/>
    <w:rsid w:val="002B58DD"/>
    <w:pPr>
      <w:spacing w:after="40"/>
      <w:ind w:left="227" w:hanging="227"/>
    </w:pPr>
    <w:rPr>
      <w:rFonts w:eastAsia="Calibri" w:cs="David"/>
    </w:rPr>
  </w:style>
  <w:style w:type="character" w:customStyle="1" w:styleId="a0">
    <w:name w:val="הערת שוליים תו"/>
    <w:link w:val="a"/>
    <w:rsid w:val="002B58DD"/>
    <w:rPr>
      <w:rFonts w:eastAsia="Calibri" w:cs="David"/>
    </w:rPr>
  </w:style>
  <w:style w:type="paragraph" w:customStyle="1" w:styleId="a1">
    <w:name w:val="מקור ונתונים"/>
    <w:basedOn w:val="Normal"/>
    <w:link w:val="a2"/>
    <w:qFormat/>
    <w:rsid w:val="002B58DD"/>
    <w:pPr>
      <w:pBdr>
        <w:top w:val="single" w:sz="4" w:space="3" w:color="auto"/>
      </w:pBdr>
      <w:spacing w:after="40"/>
      <w:jc w:val="both"/>
    </w:pPr>
    <w:rPr>
      <w:rFonts w:eastAsia="Calibri" w:cs="David"/>
      <w:sz w:val="18"/>
      <w:szCs w:val="20"/>
    </w:rPr>
  </w:style>
  <w:style w:type="character" w:customStyle="1" w:styleId="a2">
    <w:name w:val="מקור ונתונים תו"/>
    <w:link w:val="a1"/>
    <w:rsid w:val="002B58DD"/>
    <w:rPr>
      <w:rFonts w:eastAsia="Calibri" w:cs="David"/>
      <w:sz w:val="18"/>
    </w:rPr>
  </w:style>
  <w:style w:type="paragraph" w:styleId="ListParagraph">
    <w:name w:val="List Paragraph"/>
    <w:aliases w:val="מקורות"/>
    <w:basedOn w:val="Normal"/>
    <w:uiPriority w:val="34"/>
    <w:qFormat/>
    <w:rsid w:val="002B58DD"/>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rsid w:val="002B58DD"/>
    <w:rPr>
      <w:sz w:val="20"/>
      <w:szCs w:val="20"/>
    </w:rPr>
  </w:style>
  <w:style w:type="character" w:customStyle="1" w:styleId="FootnoteTextChar">
    <w:name w:val="Footnote Text Char"/>
    <w:basedOn w:val="DefaultParagraphFont"/>
    <w:link w:val="FootnoteText"/>
    <w:rsid w:val="002B58DD"/>
  </w:style>
  <w:style w:type="character" w:customStyle="1" w:styleId="Heading1Char">
    <w:name w:val="Heading 1 Char"/>
    <w:aliases w:val="כותרת ראשית Char"/>
    <w:link w:val="Heading1"/>
    <w:uiPriority w:val="9"/>
    <w:rsid w:val="00B31A4A"/>
    <w:rPr>
      <w:rFonts w:cs="David"/>
      <w:b/>
      <w:bCs/>
      <w:color w:val="DA0000"/>
      <w:sz w:val="26"/>
      <w:szCs w:val="26"/>
      <w:lang w:bidi="ar-SA"/>
    </w:rPr>
  </w:style>
  <w:style w:type="character" w:customStyle="1" w:styleId="CommentTextChar">
    <w:name w:val="Comment Text Char"/>
    <w:link w:val="CommentText"/>
    <w:uiPriority w:val="99"/>
    <w:semiHidden/>
    <w:rsid w:val="00B31A4A"/>
  </w:style>
  <w:style w:type="paragraph" w:customStyle="1" w:styleId="a3">
    <w:name w:val="כותרת ראשית לוח"/>
    <w:basedOn w:val="Heading3"/>
    <w:link w:val="a4"/>
    <w:qFormat/>
    <w:rsid w:val="00B31A4A"/>
    <w:pPr>
      <w:keepNext w:val="0"/>
      <w:spacing w:after="40"/>
      <w:jc w:val="both"/>
    </w:pPr>
    <w:rPr>
      <w:rFonts w:ascii="Times New Roman" w:hAnsi="Times New Roman" w:cs="David"/>
      <w:color w:val="000080"/>
      <w:sz w:val="20"/>
      <w:szCs w:val="22"/>
      <w:lang w:bidi="ar-SA"/>
    </w:rPr>
  </w:style>
  <w:style w:type="character" w:customStyle="1" w:styleId="a4">
    <w:name w:val="כותרת ראשית לוח תו"/>
    <w:link w:val="a3"/>
    <w:rsid w:val="00B31A4A"/>
    <w:rPr>
      <w:rFonts w:cs="David"/>
      <w:b/>
      <w:bCs/>
      <w:color w:val="000080"/>
      <w:szCs w:val="22"/>
      <w:lang w:bidi="ar-SA"/>
    </w:rPr>
  </w:style>
  <w:style w:type="character" w:customStyle="1" w:styleId="Heading3Char">
    <w:name w:val="Heading 3 Char"/>
    <w:link w:val="Heading3"/>
    <w:semiHidden/>
    <w:rsid w:val="00B31A4A"/>
    <w:rPr>
      <w:rFonts w:ascii="Cambria" w:eastAsia="Times New Roman" w:hAnsi="Cambria" w:cs="Times New Roman"/>
      <w:b/>
      <w:bCs/>
      <w:sz w:val="26"/>
      <w:szCs w:val="26"/>
    </w:rPr>
  </w:style>
  <w:style w:type="paragraph" w:styleId="Revision">
    <w:name w:val="Revision"/>
    <w:hidden/>
    <w:uiPriority w:val="99"/>
    <w:semiHidden/>
    <w:rsid w:val="00FB6656"/>
    <w:rPr>
      <w:sz w:val="24"/>
      <w:szCs w:val="24"/>
    </w:rPr>
  </w:style>
  <w:style w:type="character" w:styleId="FollowedHyperlink">
    <w:name w:val="FollowedHyperlink"/>
    <w:basedOn w:val="DefaultParagraphFont"/>
    <w:rsid w:val="007459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aliases w:val="כותרת ראשית"/>
    <w:basedOn w:val="Normal"/>
    <w:next w:val="Normal"/>
    <w:link w:val="Heading1Char"/>
    <w:uiPriority w:val="9"/>
    <w:qFormat/>
    <w:rsid w:val="00B31A4A"/>
    <w:pPr>
      <w:spacing w:before="480" w:after="240"/>
      <w:jc w:val="both"/>
      <w:outlineLvl w:val="0"/>
    </w:pPr>
    <w:rPr>
      <w:rFonts w:cs="David"/>
      <w:b/>
      <w:bCs/>
      <w:color w:val="DA0000"/>
      <w:sz w:val="26"/>
      <w:szCs w:val="26"/>
      <w:lang w:bidi="ar-SA"/>
    </w:rPr>
  </w:style>
  <w:style w:type="paragraph" w:styleId="Heading3">
    <w:name w:val="heading 3"/>
    <w:basedOn w:val="Normal"/>
    <w:next w:val="Normal"/>
    <w:link w:val="Heading3Char"/>
    <w:semiHidden/>
    <w:unhideWhenUsed/>
    <w:qFormat/>
    <w:rsid w:val="00B31A4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2A70"/>
    <w:pPr>
      <w:tabs>
        <w:tab w:val="center" w:pos="4153"/>
        <w:tab w:val="right" w:pos="8306"/>
      </w:tabs>
    </w:pPr>
  </w:style>
  <w:style w:type="character" w:styleId="PageNumber">
    <w:name w:val="page number"/>
    <w:basedOn w:val="DefaultParagraphFont"/>
    <w:rsid w:val="00E82A70"/>
  </w:style>
  <w:style w:type="paragraph" w:styleId="Header">
    <w:name w:val="header"/>
    <w:basedOn w:val="Normal"/>
    <w:rsid w:val="003D4E07"/>
    <w:pPr>
      <w:tabs>
        <w:tab w:val="center" w:pos="4153"/>
        <w:tab w:val="right" w:pos="8306"/>
      </w:tabs>
    </w:pPr>
  </w:style>
  <w:style w:type="character" w:styleId="Hyperlink">
    <w:name w:val="Hyperlink"/>
    <w:rsid w:val="003D4E07"/>
    <w:rPr>
      <w:color w:val="0000FF"/>
      <w:u w:val="single"/>
    </w:rPr>
  </w:style>
  <w:style w:type="paragraph" w:styleId="BalloonText">
    <w:name w:val="Balloon Text"/>
    <w:basedOn w:val="Normal"/>
    <w:semiHidden/>
    <w:rsid w:val="00885689"/>
    <w:rPr>
      <w:rFonts w:ascii="Tahoma" w:hAnsi="Tahoma" w:cs="Tahoma"/>
      <w:sz w:val="16"/>
      <w:szCs w:val="16"/>
    </w:rPr>
  </w:style>
  <w:style w:type="paragraph" w:styleId="DocumentMap">
    <w:name w:val="Document Map"/>
    <w:basedOn w:val="Normal"/>
    <w:semiHidden/>
    <w:rsid w:val="00F56EEE"/>
    <w:pPr>
      <w:shd w:val="clear" w:color="auto" w:fill="000080"/>
    </w:pPr>
    <w:rPr>
      <w:rFonts w:ascii="Tahoma" w:hAnsi="Tahoma" w:cs="Tahoma"/>
      <w:sz w:val="20"/>
      <w:szCs w:val="20"/>
    </w:rPr>
  </w:style>
  <w:style w:type="character" w:styleId="CommentReference">
    <w:name w:val="annotation reference"/>
    <w:uiPriority w:val="99"/>
    <w:semiHidden/>
    <w:rsid w:val="007D23CE"/>
    <w:rPr>
      <w:sz w:val="16"/>
      <w:szCs w:val="16"/>
    </w:rPr>
  </w:style>
  <w:style w:type="paragraph" w:styleId="CommentText">
    <w:name w:val="annotation text"/>
    <w:basedOn w:val="Normal"/>
    <w:link w:val="CommentTextChar"/>
    <w:uiPriority w:val="99"/>
    <w:semiHidden/>
    <w:rsid w:val="007D23CE"/>
    <w:rPr>
      <w:sz w:val="20"/>
      <w:szCs w:val="20"/>
    </w:rPr>
  </w:style>
  <w:style w:type="paragraph" w:styleId="CommentSubject">
    <w:name w:val="annotation subject"/>
    <w:basedOn w:val="CommentText"/>
    <w:next w:val="CommentText"/>
    <w:semiHidden/>
    <w:rsid w:val="007D23CE"/>
    <w:rPr>
      <w:b/>
      <w:bCs/>
    </w:rPr>
  </w:style>
  <w:style w:type="paragraph" w:styleId="PlainText">
    <w:name w:val="Plain Text"/>
    <w:basedOn w:val="Normal"/>
    <w:rsid w:val="00D96869"/>
    <w:rPr>
      <w:rFonts w:ascii="Courier New" w:eastAsia="MS Mincho" w:hAnsi="Courier New" w:cs="Courier New"/>
      <w:sz w:val="20"/>
      <w:szCs w:val="20"/>
      <w:lang w:eastAsia="ja-JP"/>
    </w:rPr>
  </w:style>
  <w:style w:type="character" w:customStyle="1" w:styleId="hps">
    <w:name w:val="hps"/>
    <w:basedOn w:val="DefaultParagraphFont"/>
    <w:rsid w:val="00072F13"/>
  </w:style>
  <w:style w:type="character" w:customStyle="1" w:styleId="hpsatn">
    <w:name w:val="hps atn"/>
    <w:basedOn w:val="DefaultParagraphFont"/>
    <w:rsid w:val="00072F13"/>
  </w:style>
  <w:style w:type="paragraph" w:customStyle="1" w:styleId="a">
    <w:name w:val="הערת שוליים"/>
    <w:basedOn w:val="FootnoteText"/>
    <w:link w:val="a0"/>
    <w:qFormat/>
    <w:rsid w:val="002B58DD"/>
    <w:pPr>
      <w:spacing w:after="40"/>
      <w:ind w:left="227" w:hanging="227"/>
    </w:pPr>
    <w:rPr>
      <w:rFonts w:eastAsia="Calibri" w:cs="David"/>
    </w:rPr>
  </w:style>
  <w:style w:type="character" w:customStyle="1" w:styleId="a0">
    <w:name w:val="הערת שוליים תו"/>
    <w:link w:val="a"/>
    <w:rsid w:val="002B58DD"/>
    <w:rPr>
      <w:rFonts w:eastAsia="Calibri" w:cs="David"/>
    </w:rPr>
  </w:style>
  <w:style w:type="paragraph" w:customStyle="1" w:styleId="a1">
    <w:name w:val="מקור ונתונים"/>
    <w:basedOn w:val="Normal"/>
    <w:link w:val="a2"/>
    <w:qFormat/>
    <w:rsid w:val="002B58DD"/>
    <w:pPr>
      <w:pBdr>
        <w:top w:val="single" w:sz="4" w:space="3" w:color="auto"/>
      </w:pBdr>
      <w:spacing w:after="40"/>
      <w:jc w:val="both"/>
    </w:pPr>
    <w:rPr>
      <w:rFonts w:eastAsia="Calibri" w:cs="David"/>
      <w:sz w:val="18"/>
      <w:szCs w:val="20"/>
    </w:rPr>
  </w:style>
  <w:style w:type="character" w:customStyle="1" w:styleId="a2">
    <w:name w:val="מקור ונתונים תו"/>
    <w:link w:val="a1"/>
    <w:rsid w:val="002B58DD"/>
    <w:rPr>
      <w:rFonts w:eastAsia="Calibri" w:cs="David"/>
      <w:sz w:val="18"/>
    </w:rPr>
  </w:style>
  <w:style w:type="paragraph" w:styleId="ListParagraph">
    <w:name w:val="List Paragraph"/>
    <w:aliases w:val="מקורות"/>
    <w:basedOn w:val="Normal"/>
    <w:uiPriority w:val="34"/>
    <w:qFormat/>
    <w:rsid w:val="002B58DD"/>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rsid w:val="002B58DD"/>
    <w:rPr>
      <w:sz w:val="20"/>
      <w:szCs w:val="20"/>
    </w:rPr>
  </w:style>
  <w:style w:type="character" w:customStyle="1" w:styleId="FootnoteTextChar">
    <w:name w:val="Footnote Text Char"/>
    <w:basedOn w:val="DefaultParagraphFont"/>
    <w:link w:val="FootnoteText"/>
    <w:rsid w:val="002B58DD"/>
  </w:style>
  <w:style w:type="character" w:customStyle="1" w:styleId="Heading1Char">
    <w:name w:val="Heading 1 Char"/>
    <w:aliases w:val="כותרת ראשית Char"/>
    <w:link w:val="Heading1"/>
    <w:uiPriority w:val="9"/>
    <w:rsid w:val="00B31A4A"/>
    <w:rPr>
      <w:rFonts w:cs="David"/>
      <w:b/>
      <w:bCs/>
      <w:color w:val="DA0000"/>
      <w:sz w:val="26"/>
      <w:szCs w:val="26"/>
      <w:lang w:bidi="ar-SA"/>
    </w:rPr>
  </w:style>
  <w:style w:type="character" w:customStyle="1" w:styleId="CommentTextChar">
    <w:name w:val="Comment Text Char"/>
    <w:link w:val="CommentText"/>
    <w:uiPriority w:val="99"/>
    <w:semiHidden/>
    <w:rsid w:val="00B31A4A"/>
  </w:style>
  <w:style w:type="paragraph" w:customStyle="1" w:styleId="a3">
    <w:name w:val="כותרת ראשית לוח"/>
    <w:basedOn w:val="Heading3"/>
    <w:link w:val="a4"/>
    <w:qFormat/>
    <w:rsid w:val="00B31A4A"/>
    <w:pPr>
      <w:keepNext w:val="0"/>
      <w:spacing w:after="40"/>
      <w:jc w:val="both"/>
    </w:pPr>
    <w:rPr>
      <w:rFonts w:ascii="Times New Roman" w:hAnsi="Times New Roman" w:cs="David"/>
      <w:color w:val="000080"/>
      <w:sz w:val="20"/>
      <w:szCs w:val="22"/>
      <w:lang w:bidi="ar-SA"/>
    </w:rPr>
  </w:style>
  <w:style w:type="character" w:customStyle="1" w:styleId="a4">
    <w:name w:val="כותרת ראשית לוח תו"/>
    <w:link w:val="a3"/>
    <w:rsid w:val="00B31A4A"/>
    <w:rPr>
      <w:rFonts w:cs="David"/>
      <w:b/>
      <w:bCs/>
      <w:color w:val="000080"/>
      <w:szCs w:val="22"/>
      <w:lang w:bidi="ar-SA"/>
    </w:rPr>
  </w:style>
  <w:style w:type="character" w:customStyle="1" w:styleId="Heading3Char">
    <w:name w:val="Heading 3 Char"/>
    <w:link w:val="Heading3"/>
    <w:semiHidden/>
    <w:rsid w:val="00B31A4A"/>
    <w:rPr>
      <w:rFonts w:ascii="Cambria" w:eastAsia="Times New Roman" w:hAnsi="Cambria" w:cs="Times New Roman"/>
      <w:b/>
      <w:bCs/>
      <w:sz w:val="26"/>
      <w:szCs w:val="26"/>
    </w:rPr>
  </w:style>
  <w:style w:type="paragraph" w:styleId="Revision">
    <w:name w:val="Revision"/>
    <w:hidden/>
    <w:uiPriority w:val="99"/>
    <w:semiHidden/>
    <w:rsid w:val="00FB6656"/>
    <w:rPr>
      <w:sz w:val="24"/>
      <w:szCs w:val="24"/>
    </w:rPr>
  </w:style>
  <w:style w:type="character" w:styleId="FollowedHyperlink">
    <w:name w:val="FollowedHyperlink"/>
    <w:basedOn w:val="DefaultParagraphFont"/>
    <w:rsid w:val="00745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18319">
      <w:bodyDiv w:val="1"/>
      <w:marLeft w:val="0"/>
      <w:marRight w:val="0"/>
      <w:marTop w:val="0"/>
      <w:marBottom w:val="0"/>
      <w:divBdr>
        <w:top w:val="none" w:sz="0" w:space="0" w:color="auto"/>
        <w:left w:val="none" w:sz="0" w:space="0" w:color="auto"/>
        <w:bottom w:val="none" w:sz="0" w:space="0" w:color="auto"/>
        <w:right w:val="none" w:sz="0" w:space="0" w:color="auto"/>
      </w:divBdr>
      <w:divsChild>
        <w:div w:id="2037582900">
          <w:marLeft w:val="0"/>
          <w:marRight w:val="0"/>
          <w:marTop w:val="0"/>
          <w:marBottom w:val="0"/>
          <w:divBdr>
            <w:top w:val="none" w:sz="0" w:space="0" w:color="auto"/>
            <w:left w:val="none" w:sz="0" w:space="0" w:color="auto"/>
            <w:bottom w:val="none" w:sz="0" w:space="0" w:color="auto"/>
            <w:right w:val="none" w:sz="0" w:space="0" w:color="auto"/>
          </w:divBdr>
        </w:div>
      </w:divsChild>
    </w:div>
    <w:div w:id="1208882506">
      <w:bodyDiv w:val="1"/>
      <w:marLeft w:val="0"/>
      <w:marRight w:val="0"/>
      <w:marTop w:val="0"/>
      <w:marBottom w:val="0"/>
      <w:divBdr>
        <w:top w:val="none" w:sz="0" w:space="0" w:color="auto"/>
        <w:left w:val="none" w:sz="0" w:space="0" w:color="auto"/>
        <w:bottom w:val="none" w:sz="0" w:space="0" w:color="auto"/>
        <w:right w:val="none" w:sz="0" w:space="0" w:color="auto"/>
      </w:divBdr>
    </w:div>
    <w:div w:id="1360739419">
      <w:bodyDiv w:val="1"/>
      <w:marLeft w:val="0"/>
      <w:marRight w:val="0"/>
      <w:marTop w:val="0"/>
      <w:marBottom w:val="0"/>
      <w:divBdr>
        <w:top w:val="none" w:sz="0" w:space="0" w:color="auto"/>
        <w:left w:val="none" w:sz="0" w:space="0" w:color="auto"/>
        <w:bottom w:val="none" w:sz="0" w:space="0" w:color="auto"/>
        <w:right w:val="none" w:sz="0" w:space="0" w:color="auto"/>
      </w:divBdr>
      <w:divsChild>
        <w:div w:id="777988881">
          <w:marLeft w:val="0"/>
          <w:marRight w:val="0"/>
          <w:marTop w:val="0"/>
          <w:marBottom w:val="0"/>
          <w:divBdr>
            <w:top w:val="none" w:sz="0" w:space="0" w:color="auto"/>
            <w:left w:val="none" w:sz="0" w:space="0" w:color="auto"/>
            <w:bottom w:val="none" w:sz="0" w:space="0" w:color="auto"/>
            <w:right w:val="none" w:sz="0" w:space="0" w:color="auto"/>
          </w:divBdr>
          <w:divsChild>
            <w:div w:id="217324404">
              <w:marLeft w:val="0"/>
              <w:marRight w:val="0"/>
              <w:marTop w:val="0"/>
              <w:marBottom w:val="0"/>
              <w:divBdr>
                <w:top w:val="none" w:sz="0" w:space="0" w:color="auto"/>
                <w:left w:val="none" w:sz="0" w:space="0" w:color="auto"/>
                <w:bottom w:val="none" w:sz="0" w:space="0" w:color="auto"/>
                <w:right w:val="none" w:sz="0" w:space="0" w:color="auto"/>
              </w:divBdr>
              <w:divsChild>
                <w:div w:id="1892157281">
                  <w:marLeft w:val="0"/>
                  <w:marRight w:val="0"/>
                  <w:marTop w:val="0"/>
                  <w:marBottom w:val="0"/>
                  <w:divBdr>
                    <w:top w:val="none" w:sz="0" w:space="0" w:color="auto"/>
                    <w:left w:val="none" w:sz="0" w:space="0" w:color="auto"/>
                    <w:bottom w:val="none" w:sz="0" w:space="0" w:color="auto"/>
                    <w:right w:val="none" w:sz="0" w:space="0" w:color="auto"/>
                  </w:divBdr>
                  <w:divsChild>
                    <w:div w:id="857934495">
                      <w:marLeft w:val="0"/>
                      <w:marRight w:val="0"/>
                      <w:marTop w:val="0"/>
                      <w:marBottom w:val="0"/>
                      <w:divBdr>
                        <w:top w:val="none" w:sz="0" w:space="0" w:color="auto"/>
                        <w:left w:val="none" w:sz="0" w:space="0" w:color="auto"/>
                        <w:bottom w:val="none" w:sz="0" w:space="0" w:color="auto"/>
                        <w:right w:val="none" w:sz="0" w:space="0" w:color="auto"/>
                      </w:divBdr>
                      <w:divsChild>
                        <w:div w:id="292060157">
                          <w:marLeft w:val="0"/>
                          <w:marRight w:val="0"/>
                          <w:marTop w:val="0"/>
                          <w:marBottom w:val="0"/>
                          <w:divBdr>
                            <w:top w:val="none" w:sz="0" w:space="0" w:color="auto"/>
                            <w:left w:val="none" w:sz="0" w:space="0" w:color="auto"/>
                            <w:bottom w:val="none" w:sz="0" w:space="0" w:color="auto"/>
                            <w:right w:val="none" w:sz="0" w:space="0" w:color="auto"/>
                          </w:divBdr>
                          <w:divsChild>
                            <w:div w:id="1999114662">
                              <w:marLeft w:val="0"/>
                              <w:marRight w:val="0"/>
                              <w:marTop w:val="0"/>
                              <w:marBottom w:val="0"/>
                              <w:divBdr>
                                <w:top w:val="none" w:sz="0" w:space="0" w:color="auto"/>
                                <w:left w:val="none" w:sz="0" w:space="0" w:color="auto"/>
                                <w:bottom w:val="none" w:sz="0" w:space="0" w:color="auto"/>
                                <w:right w:val="none" w:sz="0" w:space="0" w:color="auto"/>
                              </w:divBdr>
                              <w:divsChild>
                                <w:div w:id="563561857">
                                  <w:marLeft w:val="0"/>
                                  <w:marRight w:val="0"/>
                                  <w:marTop w:val="0"/>
                                  <w:marBottom w:val="0"/>
                                  <w:divBdr>
                                    <w:top w:val="single" w:sz="6" w:space="0" w:color="F5F5F5"/>
                                    <w:left w:val="single" w:sz="6" w:space="0" w:color="F5F5F5"/>
                                    <w:bottom w:val="single" w:sz="6" w:space="0" w:color="F5F5F5"/>
                                    <w:right w:val="single" w:sz="6" w:space="0" w:color="F5F5F5"/>
                                  </w:divBdr>
                                  <w:divsChild>
                                    <w:div w:id="760612525">
                                      <w:marLeft w:val="0"/>
                                      <w:marRight w:val="0"/>
                                      <w:marTop w:val="0"/>
                                      <w:marBottom w:val="0"/>
                                      <w:divBdr>
                                        <w:top w:val="none" w:sz="0" w:space="0" w:color="auto"/>
                                        <w:left w:val="none" w:sz="0" w:space="0" w:color="auto"/>
                                        <w:bottom w:val="none" w:sz="0" w:space="0" w:color="auto"/>
                                        <w:right w:val="none" w:sz="0" w:space="0" w:color="auto"/>
                                      </w:divBdr>
                                      <w:divsChild>
                                        <w:div w:id="19073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674364">
      <w:bodyDiv w:val="1"/>
      <w:marLeft w:val="0"/>
      <w:marRight w:val="0"/>
      <w:marTop w:val="0"/>
      <w:marBottom w:val="0"/>
      <w:divBdr>
        <w:top w:val="none" w:sz="0" w:space="0" w:color="auto"/>
        <w:left w:val="none" w:sz="0" w:space="0" w:color="auto"/>
        <w:bottom w:val="none" w:sz="0" w:space="0" w:color="auto"/>
        <w:right w:val="none" w:sz="0" w:space="0" w:color="auto"/>
      </w:divBdr>
      <w:divsChild>
        <w:div w:id="390467721">
          <w:marLeft w:val="0"/>
          <w:marRight w:val="0"/>
          <w:marTop w:val="0"/>
          <w:marBottom w:val="0"/>
          <w:divBdr>
            <w:top w:val="none" w:sz="0" w:space="0" w:color="auto"/>
            <w:left w:val="none" w:sz="0" w:space="0" w:color="auto"/>
            <w:bottom w:val="none" w:sz="0" w:space="0" w:color="auto"/>
            <w:right w:val="none" w:sz="0" w:space="0" w:color="auto"/>
          </w:divBdr>
          <w:divsChild>
            <w:div w:id="1165247687">
              <w:marLeft w:val="0"/>
              <w:marRight w:val="0"/>
              <w:marTop w:val="0"/>
              <w:marBottom w:val="0"/>
              <w:divBdr>
                <w:top w:val="none" w:sz="0" w:space="0" w:color="auto"/>
                <w:left w:val="none" w:sz="0" w:space="0" w:color="auto"/>
                <w:bottom w:val="none" w:sz="0" w:space="0" w:color="auto"/>
                <w:right w:val="none" w:sz="0" w:space="0" w:color="auto"/>
              </w:divBdr>
              <w:divsChild>
                <w:div w:id="648439557">
                  <w:marLeft w:val="0"/>
                  <w:marRight w:val="0"/>
                  <w:marTop w:val="0"/>
                  <w:marBottom w:val="0"/>
                  <w:divBdr>
                    <w:top w:val="none" w:sz="0" w:space="0" w:color="auto"/>
                    <w:left w:val="none" w:sz="0" w:space="0" w:color="auto"/>
                    <w:bottom w:val="none" w:sz="0" w:space="0" w:color="auto"/>
                    <w:right w:val="none" w:sz="0" w:space="0" w:color="auto"/>
                  </w:divBdr>
                  <w:divsChild>
                    <w:div w:id="1704864875">
                      <w:marLeft w:val="0"/>
                      <w:marRight w:val="0"/>
                      <w:marTop w:val="0"/>
                      <w:marBottom w:val="0"/>
                      <w:divBdr>
                        <w:top w:val="none" w:sz="0" w:space="0" w:color="auto"/>
                        <w:left w:val="none" w:sz="0" w:space="0" w:color="auto"/>
                        <w:bottom w:val="none" w:sz="0" w:space="0" w:color="auto"/>
                        <w:right w:val="none" w:sz="0" w:space="0" w:color="auto"/>
                      </w:divBdr>
                      <w:divsChild>
                        <w:div w:id="154222926">
                          <w:marLeft w:val="0"/>
                          <w:marRight w:val="0"/>
                          <w:marTop w:val="0"/>
                          <w:marBottom w:val="0"/>
                          <w:divBdr>
                            <w:top w:val="none" w:sz="0" w:space="0" w:color="auto"/>
                            <w:left w:val="none" w:sz="0" w:space="0" w:color="auto"/>
                            <w:bottom w:val="none" w:sz="0" w:space="0" w:color="auto"/>
                            <w:right w:val="none" w:sz="0" w:space="0" w:color="auto"/>
                          </w:divBdr>
                          <w:divsChild>
                            <w:div w:id="1699624660">
                              <w:marLeft w:val="0"/>
                              <w:marRight w:val="0"/>
                              <w:marTop w:val="0"/>
                              <w:marBottom w:val="0"/>
                              <w:divBdr>
                                <w:top w:val="none" w:sz="0" w:space="0" w:color="auto"/>
                                <w:left w:val="none" w:sz="0" w:space="0" w:color="auto"/>
                                <w:bottom w:val="none" w:sz="0" w:space="0" w:color="auto"/>
                                <w:right w:val="none" w:sz="0" w:space="0" w:color="auto"/>
                              </w:divBdr>
                              <w:divsChild>
                                <w:div w:id="1353141159">
                                  <w:marLeft w:val="0"/>
                                  <w:marRight w:val="0"/>
                                  <w:marTop w:val="0"/>
                                  <w:marBottom w:val="0"/>
                                  <w:divBdr>
                                    <w:top w:val="single" w:sz="6" w:space="0" w:color="F5F5F5"/>
                                    <w:left w:val="single" w:sz="6" w:space="0" w:color="F5F5F5"/>
                                    <w:bottom w:val="single" w:sz="6" w:space="0" w:color="F5F5F5"/>
                                    <w:right w:val="single" w:sz="6" w:space="0" w:color="F5F5F5"/>
                                  </w:divBdr>
                                  <w:divsChild>
                                    <w:div w:id="666438549">
                                      <w:marLeft w:val="0"/>
                                      <w:marRight w:val="0"/>
                                      <w:marTop w:val="0"/>
                                      <w:marBottom w:val="0"/>
                                      <w:divBdr>
                                        <w:top w:val="none" w:sz="0" w:space="0" w:color="auto"/>
                                        <w:left w:val="none" w:sz="0" w:space="0" w:color="auto"/>
                                        <w:bottom w:val="none" w:sz="0" w:space="0" w:color="auto"/>
                                        <w:right w:val="none" w:sz="0" w:space="0" w:color="auto"/>
                                      </w:divBdr>
                                      <w:divsChild>
                                        <w:div w:id="17770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39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aubcenter.org.il/wp-content/files_mf/recommendationstothegovernment2015hebrew.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aubcenter.org.il/wp-content/files_mf/recommendationstothegovernment2015hebrew.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info@taubcenter.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1515</Words>
  <Characters>8229</Characters>
  <Application>Microsoft Office Word</Application>
  <DocSecurity>0</DocSecurity>
  <Lines>68</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דו"ח "מצב המדינה" של מרכז טאוב יוצא לאור</vt:lpstr>
      <vt:lpstr>דו"ח "מצב המדינה" של מרכז טאוב יוצא לאור</vt:lpstr>
    </vt:vector>
  </TitlesOfParts>
  <Company>HP</Company>
  <LinksUpToDate>false</LinksUpToDate>
  <CharactersWithSpaces>9725</CharactersWithSpaces>
  <SharedDoc>false</SharedDoc>
  <HLinks>
    <vt:vector size="6" baseType="variant">
      <vt:variant>
        <vt:i4>2883664</vt:i4>
      </vt:variant>
      <vt:variant>
        <vt:i4>0</vt:i4>
      </vt:variant>
      <vt:variant>
        <vt:i4>0</vt:i4>
      </vt:variant>
      <vt:variant>
        <vt:i4>5</vt:i4>
      </vt:variant>
      <vt:variant>
        <vt:lpwstr>mailto:info@taubcenter.org.il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דו"ח "מצב המדינה" של מרכז טאוב יוצא לאור</dc:title>
  <dc:creator>xxx</dc:creator>
  <cp:lastModifiedBy>Tova Cohen</cp:lastModifiedBy>
  <cp:revision>6</cp:revision>
  <cp:lastPrinted>2012-03-07T08:15:00Z</cp:lastPrinted>
  <dcterms:created xsi:type="dcterms:W3CDTF">2015-05-27T07:42:00Z</dcterms:created>
  <dcterms:modified xsi:type="dcterms:W3CDTF">2015-05-31T06:44:00Z</dcterms:modified>
</cp:coreProperties>
</file>